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B1E" w:rsidRPr="004B51DF" w:rsidRDefault="00ED183C" w:rsidP="009573BE">
      <w:pPr>
        <w:rPr>
          <w:lang w:val="es-ES_tradnl"/>
        </w:rPr>
      </w:pPr>
      <w:r w:rsidRPr="004B51DF">
        <w:rPr>
          <w:lang w:val="es-ES_tradnl"/>
        </w:rPr>
        <w:t>(So</w:t>
      </w:r>
      <w:r w:rsidR="00D01B1E" w:rsidRPr="004B51DF">
        <w:rPr>
          <w:lang w:val="es-ES_tradnl"/>
        </w:rPr>
        <w:t>lo para ISV Royalty Program)</w:t>
      </w:r>
    </w:p>
    <w:tbl>
      <w:tblPr>
        <w:tblW w:w="10368" w:type="dxa"/>
        <w:tblInd w:w="-14" w:type="dxa"/>
        <w:tblLook w:val="01E0" w:firstRow="1" w:lastRow="1" w:firstColumn="1" w:lastColumn="1" w:noHBand="0" w:noVBand="0"/>
      </w:tblPr>
      <w:tblGrid>
        <w:gridCol w:w="10368"/>
      </w:tblGrid>
      <w:tr w:rsidR="00D01B1E" w:rsidRPr="004B51DF" w:rsidTr="009573BE">
        <w:trPr>
          <w:trHeight w:val="432"/>
        </w:trPr>
        <w:tc>
          <w:tcPr>
            <w:tcW w:w="10368" w:type="dxa"/>
            <w:shd w:val="clear" w:color="auto" w:fill="000080"/>
          </w:tcPr>
          <w:p w:rsidR="00D01B1E" w:rsidRPr="004B51DF" w:rsidRDefault="00D62E78" w:rsidP="00352C6D">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w:t>
            </w:r>
            <w:r w:rsidR="00F06F67">
              <w:rPr>
                <w:b/>
                <w:sz w:val="24"/>
                <w:lang w:val="es-ES_tradnl"/>
              </w:rPr>
              <w:t xml:space="preserve">R2 </w:t>
            </w:r>
            <w:r w:rsidRPr="004B51DF">
              <w:rPr>
                <w:b/>
                <w:sz w:val="24"/>
                <w:lang w:val="es-ES_tradnl"/>
              </w:rPr>
              <w:t>Enterprise</w:t>
            </w:r>
            <w:r w:rsidRPr="004B51DF">
              <w:rPr>
                <w:b/>
                <w:color w:val="FFFFFF"/>
                <w:sz w:val="24"/>
                <w:vertAlign w:val="superscript"/>
                <w:lang w:val="es-ES_tradnl"/>
              </w:rPr>
              <w:t xml:space="preserve"> </w:t>
            </w:r>
            <w:r w:rsidR="00352C6D" w:rsidRPr="00FB79C6">
              <w:rPr>
                <w:b/>
                <w:noProof/>
                <w:sz w:val="24"/>
                <w:szCs w:val="24"/>
                <w:highlight w:val="lightGray"/>
                <w:u w:val="single"/>
              </w:rPr>
              <w:fldChar w:fldCharType="begin">
                <w:ffData>
                  <w:name w:val=""/>
                  <w:enabled/>
                  <w:calcOnExit w:val="0"/>
                  <w:textInput/>
                </w:ffData>
              </w:fldChar>
            </w:r>
            <w:r w:rsidR="00352C6D" w:rsidRPr="00FB79C6">
              <w:rPr>
                <w:b/>
                <w:noProof/>
                <w:sz w:val="24"/>
                <w:szCs w:val="24"/>
                <w:highlight w:val="lightGray"/>
                <w:u w:val="single"/>
              </w:rPr>
              <w:instrText xml:space="preserve"> FORMTEXT </w:instrText>
            </w:r>
            <w:r w:rsidR="00352C6D" w:rsidRPr="00FB79C6">
              <w:rPr>
                <w:b/>
                <w:noProof/>
                <w:sz w:val="24"/>
                <w:szCs w:val="24"/>
                <w:highlight w:val="lightGray"/>
                <w:u w:val="single"/>
              </w:rPr>
            </w:r>
            <w:r w:rsidR="00352C6D" w:rsidRPr="00FB79C6">
              <w:rPr>
                <w:b/>
                <w:noProof/>
                <w:sz w:val="24"/>
                <w:szCs w:val="24"/>
                <w:highlight w:val="lightGray"/>
                <w:u w:val="single"/>
              </w:rPr>
              <w:fldChar w:fldCharType="separate"/>
            </w:r>
            <w:bookmarkStart w:id="3" w:name="_GoBack"/>
            <w:r w:rsidR="00352C6D" w:rsidRPr="00FB79C6">
              <w:rPr>
                <w:b/>
                <w:noProof/>
                <w:sz w:val="24"/>
                <w:szCs w:val="24"/>
                <w:highlight w:val="lightGray"/>
                <w:u w:val="single"/>
              </w:rPr>
              <w:t> </w:t>
            </w:r>
            <w:r w:rsidR="00352C6D" w:rsidRPr="00FB79C6">
              <w:rPr>
                <w:b/>
                <w:noProof/>
                <w:sz w:val="24"/>
                <w:szCs w:val="24"/>
                <w:highlight w:val="lightGray"/>
                <w:u w:val="single"/>
              </w:rPr>
              <w:t> </w:t>
            </w:r>
            <w:r w:rsidR="00352C6D" w:rsidRPr="00FB79C6">
              <w:rPr>
                <w:b/>
                <w:noProof/>
                <w:sz w:val="24"/>
                <w:szCs w:val="24"/>
                <w:highlight w:val="lightGray"/>
                <w:u w:val="single"/>
              </w:rPr>
              <w:t> </w:t>
            </w:r>
            <w:r w:rsidR="00352C6D" w:rsidRPr="00FB79C6">
              <w:rPr>
                <w:b/>
                <w:noProof/>
                <w:sz w:val="24"/>
                <w:szCs w:val="24"/>
                <w:highlight w:val="lightGray"/>
                <w:u w:val="single"/>
              </w:rPr>
              <w:t> </w:t>
            </w:r>
            <w:r w:rsidR="00352C6D" w:rsidRPr="00FB79C6">
              <w:rPr>
                <w:b/>
                <w:noProof/>
                <w:sz w:val="24"/>
                <w:szCs w:val="24"/>
                <w:highlight w:val="lightGray"/>
                <w:u w:val="single"/>
              </w:rPr>
              <w:t> </w:t>
            </w:r>
            <w:bookmarkEnd w:id="3"/>
            <w:r w:rsidR="00352C6D" w:rsidRPr="00FB79C6">
              <w:rPr>
                <w:b/>
                <w:noProof/>
                <w:sz w:val="24"/>
                <w:szCs w:val="24"/>
                <w:highlight w:val="lightGray"/>
                <w:u w:val="single"/>
              </w:rPr>
              <w:fldChar w:fldCharType="end"/>
            </w:r>
            <w:r w:rsidR="00436BDB"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00D01B1E" w:rsidRPr="004B51DF">
              <w:rPr>
                <w:b/>
                <w:sz w:val="24"/>
                <w:szCs w:val="24"/>
                <w:lang w:val="es-ES_tradnl"/>
              </w:rPr>
              <w:t xml:space="preserve"> </w:t>
            </w:r>
          </w:p>
        </w:tc>
      </w:tr>
      <w:tr w:rsidR="00D01B1E" w:rsidRPr="004B51DF" w:rsidTr="009573BE">
        <w:tblPrEx>
          <w:tblCellMar>
            <w:left w:w="115" w:type="dxa"/>
            <w:right w:w="115" w:type="dxa"/>
          </w:tblCellMar>
        </w:tblPrEx>
        <w:tc>
          <w:tcPr>
            <w:tcW w:w="10368" w:type="dxa"/>
          </w:tcPr>
          <w:p w:rsidR="00D01B1E" w:rsidRPr="00D866CD" w:rsidRDefault="00D01B1E" w:rsidP="009573BE">
            <w:pPr>
              <w:rPr>
                <w:sz w:val="24"/>
                <w:szCs w:val="24"/>
                <w:lang w:val="es-ES_tradnl"/>
              </w:rPr>
            </w:pPr>
          </w:p>
          <w:p w:rsidR="00D01B1E" w:rsidRPr="004B51DF" w:rsidRDefault="00D01B1E" w:rsidP="006C2C3D">
            <w:pPr>
              <w:rPr>
                <w:b/>
                <w:sz w:val="24"/>
                <w:szCs w:val="24"/>
                <w:lang w:val="es-ES_tradnl"/>
              </w:rPr>
            </w:pPr>
            <w:r w:rsidRPr="004B51DF">
              <w:rPr>
                <w:b/>
                <w:sz w:val="24"/>
                <w:szCs w:val="24"/>
                <w:lang w:val="es-ES_tradnl"/>
              </w:rPr>
              <w:t xml:space="preserve">Licencias: </w:t>
            </w:r>
            <w:bookmarkStart w:id="4" w:name="Text33"/>
            <w:r w:rsidR="006C2C3D">
              <w:rPr>
                <w:b/>
                <w:sz w:val="24"/>
                <w:szCs w:val="24"/>
                <w:lang w:val="es-ES_tradnl"/>
              </w:rPr>
              <w:fldChar w:fldCharType="begin">
                <w:ffData>
                  <w:name w:val="Text33"/>
                  <w:enabled/>
                  <w:calcOnExit w:val="0"/>
                  <w:textInput/>
                </w:ffData>
              </w:fldChar>
            </w:r>
            <w:r w:rsidR="006C2C3D">
              <w:rPr>
                <w:b/>
                <w:sz w:val="24"/>
                <w:szCs w:val="24"/>
                <w:lang w:val="es-ES_tradnl"/>
              </w:rPr>
              <w:instrText xml:space="preserve"> FORMTEXT </w:instrText>
            </w:r>
            <w:r w:rsidR="006C2C3D">
              <w:rPr>
                <w:b/>
                <w:sz w:val="24"/>
                <w:szCs w:val="24"/>
                <w:lang w:val="es-ES_tradnl"/>
              </w:rPr>
            </w:r>
            <w:r w:rsidR="006C2C3D">
              <w:rPr>
                <w:b/>
                <w:sz w:val="24"/>
                <w:szCs w:val="24"/>
                <w:lang w:val="es-ES_tradnl"/>
              </w:rPr>
              <w:fldChar w:fldCharType="separate"/>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sz w:val="24"/>
                <w:szCs w:val="24"/>
                <w:lang w:val="es-ES_tradnl"/>
              </w:rPr>
              <w:fldChar w:fldCharType="end"/>
            </w:r>
            <w:bookmarkEnd w:id="4"/>
            <w:r w:rsidR="00436BDB" w:rsidRPr="004B51DF">
              <w:rPr>
                <w:rStyle w:val="FootnoteReference"/>
                <w:b/>
                <w:sz w:val="24"/>
                <w:szCs w:val="24"/>
                <w:lang w:val="es-ES_tradnl"/>
              </w:rPr>
              <w:footnoteReference w:id="2"/>
            </w:r>
            <w:r w:rsidRPr="004B51DF">
              <w:rPr>
                <w:b/>
                <w:sz w:val="24"/>
                <w:szCs w:val="24"/>
                <w:lang w:val="es-ES_tradnl"/>
              </w:rPr>
              <w:t xml:space="preserve"> </w:t>
            </w:r>
          </w:p>
        </w:tc>
      </w:tr>
      <w:tr w:rsidR="00D01B1E" w:rsidRPr="004B51DF" w:rsidTr="009573BE">
        <w:tc>
          <w:tcPr>
            <w:tcW w:w="10368" w:type="dxa"/>
          </w:tcPr>
          <w:p w:rsidR="00D01B1E" w:rsidRPr="004B51DF" w:rsidRDefault="00D01B1E" w:rsidP="009573BE">
            <w:pPr>
              <w:rPr>
                <w:b/>
                <w:sz w:val="24"/>
                <w:szCs w:val="24"/>
                <w:lang w:val="es-ES_tradnl"/>
              </w:rPr>
            </w:pPr>
          </w:p>
        </w:tc>
      </w:tr>
      <w:tr w:rsidR="00D01B1E" w:rsidRPr="0062211B" w:rsidTr="009573BE">
        <w:tblPrEx>
          <w:tblCellMar>
            <w:left w:w="115" w:type="dxa"/>
            <w:right w:w="115" w:type="dxa"/>
          </w:tblCellMar>
        </w:tblPrEx>
        <w:tc>
          <w:tcPr>
            <w:tcW w:w="10368" w:type="dxa"/>
            <w:shd w:val="clear" w:color="auto" w:fill="000080"/>
            <w:vAlign w:val="center"/>
          </w:tcPr>
          <w:p w:rsidR="00D01B1E" w:rsidRPr="004B51DF" w:rsidRDefault="00D01B1E" w:rsidP="009573BE">
            <w:pPr>
              <w:rPr>
                <w:b/>
                <w:lang w:val="es-ES_tradnl"/>
              </w:rPr>
            </w:pPr>
            <w:r w:rsidRPr="004B51DF">
              <w:rPr>
                <w:b/>
                <w:lang w:val="es-ES_tradnl"/>
              </w:rPr>
              <w:t>CONTRATO DE LICENCIA PARA EL USUARIO FINAL</w:t>
            </w:r>
          </w:p>
        </w:tc>
      </w:tr>
    </w:tbl>
    <w:p w:rsidR="00D01B1E" w:rsidRPr="004B51DF" w:rsidRDefault="00D01B1E" w:rsidP="00DA2101">
      <w:pPr>
        <w:rPr>
          <w:lang w:val="es-ES_tradnl"/>
        </w:rPr>
      </w:pPr>
      <w:r w:rsidRPr="004B51DF">
        <w:rPr>
          <w:sz w:val="20"/>
          <w:szCs w:val="20"/>
          <w:lang w:val="es-ES_tradnl"/>
        </w:rPr>
        <w:t>Los presentes términos de licencia constituyen un contrato entre usted y el licenciante de la aplicación o el conjunto</w:t>
      </w:r>
      <w:r w:rsidR="00DA2101">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D01B1E" w:rsidRPr="004B51DF" w:rsidRDefault="00D01B1E" w:rsidP="009573BE">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D01B1E" w:rsidRPr="004B51DF" w:rsidRDefault="00D01B1E" w:rsidP="009573BE">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D01B1E" w:rsidRPr="004B51DF" w:rsidRDefault="00D01B1E" w:rsidP="009573BE">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D01B1E" w:rsidRPr="004B51DF" w:rsidRDefault="00D01B1E" w:rsidP="009573BE">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D01B1E" w:rsidRPr="004B51DF" w:rsidRDefault="00D01B1E" w:rsidP="009573BE">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D01B1E" w:rsidRPr="004B51DF" w:rsidRDefault="00D01B1E" w:rsidP="009573BE">
      <w:pPr>
        <w:pStyle w:val="Heading1"/>
        <w:widowControl w:val="0"/>
        <w:ind w:left="360" w:hanging="360"/>
        <w:rPr>
          <w:lang w:val="es-ES_tradnl"/>
        </w:rPr>
      </w:pPr>
      <w:r w:rsidRPr="004B51DF">
        <w:rPr>
          <w:sz w:val="20"/>
          <w:lang w:val="es-ES_tradnl"/>
        </w:rPr>
        <w:t>INTRODUCCIÓN.</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D01B1E" w:rsidRPr="00F9729F" w:rsidRDefault="00D01B1E" w:rsidP="009573BE">
      <w:pPr>
        <w:pStyle w:val="Bullet3"/>
        <w:widowControl w:val="0"/>
        <w:rPr>
          <w:sz w:val="20"/>
          <w:szCs w:val="20"/>
          <w:lang w:val="es-ES_tradnl"/>
        </w:rPr>
      </w:pPr>
      <w:r w:rsidRPr="00F9729F">
        <w:rPr>
          <w:sz w:val="20"/>
          <w:szCs w:val="20"/>
          <w:lang w:val="es-ES_tradnl"/>
        </w:rPr>
        <w:t>software de servidor; y</w:t>
      </w:r>
    </w:p>
    <w:p w:rsidR="00D01B1E" w:rsidRPr="00F9729F" w:rsidRDefault="00D01B1E" w:rsidP="009573BE">
      <w:pPr>
        <w:pStyle w:val="Bullet3"/>
        <w:widowControl w:val="0"/>
        <w:rPr>
          <w:sz w:val="20"/>
          <w:szCs w:val="20"/>
          <w:lang w:val="es-ES_tradnl"/>
        </w:rPr>
      </w:pPr>
      <w:r w:rsidRPr="00F9729F">
        <w:rPr>
          <w:sz w:val="20"/>
          <w:szCs w:val="20"/>
          <w:lang w:val="es-ES_tradnl"/>
        </w:rPr>
        <w:t>software adicional que s</w:t>
      </w:r>
      <w:r w:rsidR="00ED183C" w:rsidRPr="00F9729F">
        <w:rPr>
          <w:sz w:val="20"/>
          <w:szCs w:val="20"/>
          <w:lang w:val="es-ES_tradnl"/>
        </w:rPr>
        <w:t>o</w:t>
      </w:r>
      <w:r w:rsidRPr="00F9729F">
        <w:rPr>
          <w:sz w:val="20"/>
          <w:szCs w:val="20"/>
          <w:lang w:val="es-ES_tradnl"/>
        </w:rPr>
        <w:t>lo se puede utilizar con el software de servidor directamente, o indirectamente a</w:t>
      </w:r>
      <w:r w:rsidR="004B51DF" w:rsidRPr="00F9729F">
        <w:rPr>
          <w:sz w:val="20"/>
          <w:szCs w:val="20"/>
          <w:lang w:val="es-ES_tradnl"/>
        </w:rPr>
        <w:t> </w:t>
      </w:r>
      <w:r w:rsidRPr="00F9729F">
        <w:rPr>
          <w:sz w:val="20"/>
          <w:szCs w:val="20"/>
          <w:lang w:val="es-ES_tradnl"/>
        </w:rPr>
        <w:t>través de otro software adicional.</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D01B1E" w:rsidRPr="00F9729F" w:rsidRDefault="00D01B1E" w:rsidP="009573BE">
      <w:pPr>
        <w:pStyle w:val="Heading2"/>
        <w:widowControl w:val="0"/>
        <w:rPr>
          <w:sz w:val="20"/>
          <w:szCs w:val="20"/>
          <w:lang w:val="es-ES_tradnl"/>
        </w:rPr>
      </w:pPr>
      <w:r w:rsidRPr="00F9729F">
        <w:rPr>
          <w:sz w:val="20"/>
          <w:szCs w:val="20"/>
          <w:lang w:val="es-ES_tradnl"/>
        </w:rPr>
        <w:t>Terminología de las licencias.</w:t>
      </w:r>
    </w:p>
    <w:p w:rsidR="00D01B1E" w:rsidRPr="00F9729F" w:rsidRDefault="00D01B1E" w:rsidP="009573BE">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w:t>
      </w:r>
      <w:r w:rsidR="004B51DF" w:rsidRPr="00F9729F">
        <w:rPr>
          <w:sz w:val="20"/>
          <w:szCs w:val="20"/>
          <w:lang w:val="es-ES_tradnl"/>
        </w:rPr>
        <w:t> </w:t>
      </w:r>
      <w:r w:rsidRPr="00F9729F">
        <w:rPr>
          <w:sz w:val="20"/>
          <w:szCs w:val="20"/>
          <w:lang w:val="es-ES_tradnl"/>
        </w:rPr>
        <w:t>instalación del software. También se crea una instancia del software al duplicar una instancia existente.</w:t>
      </w:r>
      <w:r w:rsidR="004B51DF" w:rsidRPr="00F9729F">
        <w:rPr>
          <w:sz w:val="20"/>
          <w:szCs w:val="20"/>
          <w:lang w:val="es-ES_tradnl"/>
        </w:rPr>
        <w:t> </w:t>
      </w:r>
      <w:r w:rsidRPr="00F9729F">
        <w:rPr>
          <w:sz w:val="20"/>
          <w:szCs w:val="20"/>
          <w:lang w:val="es-ES_tradnl"/>
        </w:rPr>
        <w:t>Las referencias al software hechas en este contrato incluyen las “instancias” del software.</w:t>
      </w:r>
    </w:p>
    <w:p w:rsidR="00D01B1E" w:rsidRPr="00ED3764" w:rsidRDefault="00D01B1E" w:rsidP="001C1473">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w:t>
      </w:r>
      <w:r w:rsidR="00D62E78" w:rsidRPr="00ED3764">
        <w:rPr>
          <w:spacing w:val="-2"/>
          <w:sz w:val="20"/>
          <w:szCs w:val="20"/>
          <w:lang w:val="es-ES_tradnl"/>
        </w:rPr>
        <w:t>Se “ejecuta una instancia” del software al ejecutar el procedimiento de configuración o instalación del software.</w:t>
      </w:r>
      <w:r w:rsidRPr="00ED3764">
        <w:rPr>
          <w:spacing w:val="-2"/>
          <w:sz w:val="20"/>
          <w:szCs w:val="20"/>
          <w:lang w:val="es-ES_tradnl"/>
        </w:rPr>
        <w:t xml:space="preserve"> También se crea una instancia del software al duplicar una instancia existente. Las referencias al “software” hechas en este contrato incluyen las “instancias”</w:t>
      </w:r>
      <w:r w:rsidRPr="00ED3764">
        <w:rPr>
          <w:spacing w:val="-2"/>
          <w:sz w:val="20"/>
          <w:lang w:val="es-ES_tradnl"/>
        </w:rPr>
        <w:t xml:space="preserve"> del</w:t>
      </w:r>
      <w:r w:rsidR="001C1473"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D01B1E" w:rsidRPr="004B51DF" w:rsidRDefault="00D01B1E" w:rsidP="009573BE">
      <w:pPr>
        <w:pStyle w:val="Bullet3"/>
        <w:widowControl w:val="0"/>
        <w:rPr>
          <w:lang w:val="es-ES_tradnl"/>
        </w:rPr>
      </w:pPr>
      <w:r w:rsidRPr="004B51DF">
        <w:rPr>
          <w:b/>
          <w:sz w:val="20"/>
          <w:lang w:val="es-ES_tradnl"/>
        </w:rPr>
        <w:lastRenderedPageBreak/>
        <w:t>Entorno de sistema operativo (“OSE”).</w:t>
      </w:r>
      <w:r w:rsidRPr="004B51DF">
        <w:rPr>
          <w:lang w:val="es-ES_tradnl"/>
        </w:rPr>
        <w:t xml:space="preserve"> </w:t>
      </w:r>
      <w:r w:rsidRPr="004B51DF">
        <w:rPr>
          <w:sz w:val="20"/>
          <w:lang w:val="es-ES_tradnl"/>
        </w:rPr>
        <w:t>Un “entorno de sistema operativo” u “OSE” es</w:t>
      </w:r>
    </w:p>
    <w:p w:rsidR="00D01B1E" w:rsidRPr="004B51DF" w:rsidRDefault="00D01B1E" w:rsidP="009573BE">
      <w:pPr>
        <w:pStyle w:val="Bullet4"/>
        <w:widowControl w:val="0"/>
        <w:rPr>
          <w:lang w:val="es-ES_tradnl"/>
        </w:rPr>
      </w:pPr>
      <w:r w:rsidRPr="004B51DF">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D01B1E" w:rsidRPr="004B51DF" w:rsidRDefault="00D01B1E" w:rsidP="009573BE">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D01B1E" w:rsidRPr="004B51DF" w:rsidRDefault="00D01B1E" w:rsidP="009573BE">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D01B1E" w:rsidRPr="004B51DF" w:rsidRDefault="00D01B1E" w:rsidP="009573BE">
      <w:pPr>
        <w:pStyle w:val="Bullet4"/>
        <w:widowControl w:val="0"/>
        <w:rPr>
          <w:lang w:val="es-ES_tradnl"/>
        </w:rPr>
      </w:pPr>
      <w:r w:rsidRPr="004B51DF">
        <w:rPr>
          <w:sz w:val="20"/>
          <w:lang w:val="es-ES_tradnl"/>
        </w:rPr>
        <w:t>un entorno de sistema operativo físico,</w:t>
      </w:r>
    </w:p>
    <w:p w:rsidR="00D01B1E" w:rsidRPr="004B51DF" w:rsidRDefault="00D01B1E" w:rsidP="009573BE">
      <w:pPr>
        <w:pStyle w:val="Bullet4"/>
        <w:widowControl w:val="0"/>
        <w:rPr>
          <w:lang w:val="es-ES_tradnl"/>
        </w:rPr>
      </w:pPr>
      <w:r w:rsidRPr="004B51DF">
        <w:rPr>
          <w:sz w:val="20"/>
          <w:lang w:val="es-ES_tradnl"/>
        </w:rPr>
        <w:t>uno o varios entornos de sistema operativo virtuales.</w:t>
      </w:r>
    </w:p>
    <w:p w:rsidR="00D01B1E" w:rsidRPr="004B51DF" w:rsidRDefault="00D01B1E" w:rsidP="009573BE">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D01B1E" w:rsidRPr="004B51DF" w:rsidRDefault="00D01B1E" w:rsidP="009573BE">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D01B1E" w:rsidRPr="004B51DF" w:rsidRDefault="00D01B1E" w:rsidP="009573BE">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D01B1E" w:rsidRPr="004B51DF" w:rsidRDefault="00D01B1E" w:rsidP="00BC6345">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sidR="00BC6345">
        <w:rPr>
          <w:sz w:val="20"/>
          <w:lang w:val="es-ES_tradnl"/>
        </w:rPr>
        <w:t> </w:t>
      </w:r>
      <w:r w:rsidRPr="004B51DF">
        <w:rPr>
          <w:sz w:val="20"/>
          <w:lang w:val="es-ES_tradnl"/>
        </w:rPr>
        <w:t>uno</w:t>
      </w:r>
      <w:r w:rsidR="00BC6345">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D01B1E" w:rsidRPr="004B51DF" w:rsidRDefault="00D01B1E" w:rsidP="009573BE">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D01B1E" w:rsidRPr="004B51DF" w:rsidRDefault="00D01B1E" w:rsidP="009573BE">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D01B1E" w:rsidRPr="004B51DF" w:rsidRDefault="00D01B1E" w:rsidP="009573BE">
      <w:pPr>
        <w:pStyle w:val="Heading1"/>
        <w:widowControl w:val="0"/>
        <w:ind w:left="360" w:hanging="360"/>
        <w:rPr>
          <w:lang w:val="es-ES_tradnl"/>
        </w:rPr>
      </w:pPr>
      <w:r w:rsidRPr="004B51DF">
        <w:rPr>
          <w:sz w:val="20"/>
          <w:lang w:val="es-ES_tradnl"/>
        </w:rPr>
        <w:t>DERECHOS DE USO.</w:t>
      </w:r>
    </w:p>
    <w:p w:rsidR="00D01B1E" w:rsidRPr="004B51DF" w:rsidRDefault="00D01B1E" w:rsidP="00D62E7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00D62E78" w:rsidRPr="004B51DF">
        <w:rPr>
          <w:b w:val="0"/>
          <w:sz w:val="20"/>
          <w:lang w:val="es-ES_tradnl"/>
        </w:rPr>
        <w:t>Antes de ejecutar instancias del software de servidor en un servidor,</w:t>
      </w:r>
      <w:r w:rsidR="004B51DF">
        <w:rPr>
          <w:b w:val="0"/>
          <w:sz w:val="20"/>
          <w:lang w:val="es-ES_tradnl"/>
        </w:rPr>
        <w:t> </w:t>
      </w:r>
      <w:r w:rsidR="00D62E78" w:rsidRPr="004B51DF">
        <w:rPr>
          <w:b w:val="0"/>
          <w:sz w:val="20"/>
          <w:lang w:val="es-ES_tradnl"/>
        </w:rPr>
        <w:t>es preciso determinar el número de licencias necesarias para cederlas al servidor según se describe</w:t>
      </w:r>
      <w:r w:rsidR="004B51DF">
        <w:rPr>
          <w:b w:val="0"/>
          <w:sz w:val="20"/>
          <w:lang w:val="es-ES_tradnl"/>
        </w:rPr>
        <w:t> </w:t>
      </w:r>
      <w:r w:rsidR="00D62E78" w:rsidRPr="004B51DF">
        <w:rPr>
          <w:b w:val="0"/>
          <w:sz w:val="20"/>
          <w:lang w:val="es-ES_tradnl"/>
        </w:rPr>
        <w:t>a</w:t>
      </w:r>
      <w:r w:rsidR="004B51DF">
        <w:rPr>
          <w:b w:val="0"/>
          <w:sz w:val="20"/>
          <w:lang w:val="es-ES_tradnl"/>
        </w:rPr>
        <w:t> </w:t>
      </w:r>
      <w:r w:rsidR="00D62E78" w:rsidRPr="004B51DF">
        <w:rPr>
          <w:b w:val="0"/>
          <w:sz w:val="20"/>
          <w:lang w:val="es-ES_tradnl"/>
        </w:rPr>
        <w:t>continuación.</w:t>
      </w:r>
    </w:p>
    <w:p w:rsidR="00D01B1E" w:rsidRPr="004B51DF" w:rsidRDefault="00D01B1E" w:rsidP="00D62E7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00D62E78" w:rsidRPr="004B51DF">
        <w:rPr>
          <w:b w:val="0"/>
          <w:sz w:val="20"/>
          <w:lang w:val="es-ES_tradnl"/>
        </w:rPr>
        <w:t>Tiene dos opciones:</w:t>
      </w:r>
    </w:p>
    <w:p w:rsidR="00D01B1E" w:rsidRPr="004B51DF" w:rsidRDefault="00D01B1E" w:rsidP="00D62E7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00D62E78"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D01B1E" w:rsidRPr="004B51DF" w:rsidRDefault="00D01B1E" w:rsidP="004B51DF">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D01B1E" w:rsidRPr="004B51DF" w:rsidRDefault="00D01B1E" w:rsidP="009573BE">
      <w:pPr>
        <w:pStyle w:val="Heading2"/>
        <w:widowControl w:val="0"/>
        <w:rPr>
          <w:lang w:val="es-ES_tradnl"/>
        </w:rPr>
      </w:pPr>
      <w:r w:rsidRPr="004B51DF">
        <w:rPr>
          <w:sz w:val="20"/>
          <w:lang w:val="es-ES_tradnl"/>
        </w:rPr>
        <w:t>Cesión del número de licencias necesario para el servidor.</w:t>
      </w:r>
    </w:p>
    <w:p w:rsidR="00D01B1E" w:rsidRPr="004B51DF" w:rsidRDefault="00974FB5" w:rsidP="00D62E78">
      <w:pPr>
        <w:pStyle w:val="Heading3"/>
        <w:widowControl w:val="0"/>
        <w:tabs>
          <w:tab w:val="clear" w:pos="1077"/>
          <w:tab w:val="clear" w:pos="1440"/>
        </w:tabs>
        <w:rPr>
          <w:lang w:val="es-ES_tradnl"/>
        </w:rPr>
      </w:pPr>
      <w:r w:rsidRPr="004B51DF">
        <w:rPr>
          <w:b/>
          <w:sz w:val="20"/>
          <w:lang w:val="es-ES_tradnl"/>
        </w:rPr>
        <w:t>Cesión I</w:t>
      </w:r>
      <w:r w:rsidR="00D62E78" w:rsidRPr="004B51DF">
        <w:rPr>
          <w:b/>
          <w:sz w:val="20"/>
          <w:lang w:val="es-ES_tradnl"/>
        </w:rPr>
        <w:t>nicial</w:t>
      </w:r>
      <w:r w:rsidR="00D62E78" w:rsidRPr="009A6F56">
        <w:rPr>
          <w:b/>
          <w:bCs/>
          <w:sz w:val="20"/>
          <w:lang w:val="es-ES_tradnl"/>
        </w:rPr>
        <w:t>.</w:t>
      </w:r>
      <w:r w:rsidR="00D01B1E" w:rsidRPr="004B51DF">
        <w:rPr>
          <w:lang w:val="es-ES_tradnl"/>
        </w:rPr>
        <w:t xml:space="preserve"> </w:t>
      </w:r>
      <w:r w:rsidR="00D62E78" w:rsidRPr="004B51DF">
        <w:rPr>
          <w:sz w:val="20"/>
          <w:lang w:val="es-ES_tradnl"/>
        </w:rPr>
        <w:t>Después de determinar el número de licencias de software necesarias para un servidor, se debe ceder dicho número de licencias de software a dicho servidor.</w:t>
      </w:r>
      <w:r w:rsidR="00D01B1E" w:rsidRPr="004B51DF">
        <w:rPr>
          <w:lang w:val="es-ES_tradnl"/>
        </w:rPr>
        <w:t xml:space="preserve"> </w:t>
      </w:r>
      <w:r w:rsidR="00D01B1E" w:rsidRPr="004B51DF">
        <w:rPr>
          <w:sz w:val="20"/>
          <w:lang w:val="es-ES_tradnl"/>
        </w:rPr>
        <w:t>Ese servidor será el servidor licenciado para todas esas licencias.</w:t>
      </w:r>
      <w:r w:rsidR="00D01B1E" w:rsidRPr="004B51DF">
        <w:rPr>
          <w:lang w:val="es-ES_tradnl"/>
        </w:rPr>
        <w:t xml:space="preserve"> </w:t>
      </w:r>
      <w:r w:rsidR="00D01B1E" w:rsidRPr="004B51DF">
        <w:rPr>
          <w:sz w:val="20"/>
          <w:lang w:val="es-ES_tradnl"/>
        </w:rPr>
        <w:t>No podrá ceder la misma licencia a más de un servidor.</w:t>
      </w:r>
      <w:r w:rsidR="00D01B1E" w:rsidRPr="004B51DF">
        <w:rPr>
          <w:lang w:val="es-ES_tradnl"/>
        </w:rPr>
        <w:t xml:space="preserve"> </w:t>
      </w:r>
      <w:r w:rsidR="00D01B1E" w:rsidRPr="004B51DF">
        <w:rPr>
          <w:sz w:val="20"/>
          <w:lang w:val="es-ES_tradnl"/>
        </w:rPr>
        <w:t xml:space="preserve">Una partición </w:t>
      </w:r>
      <w:r w:rsidR="00D01B1E" w:rsidRPr="004B51DF">
        <w:rPr>
          <w:sz w:val="20"/>
          <w:lang w:val="es-ES_tradnl"/>
        </w:rPr>
        <w:lastRenderedPageBreak/>
        <w:t>o división de hardware se considera un servidor independiente.</w:t>
      </w:r>
    </w:p>
    <w:p w:rsidR="00D01B1E" w:rsidRPr="004B51DF" w:rsidRDefault="00D62E78" w:rsidP="009573BE">
      <w:pPr>
        <w:pStyle w:val="Heading3"/>
        <w:widowControl w:val="0"/>
        <w:tabs>
          <w:tab w:val="clear" w:pos="1077"/>
          <w:tab w:val="clear" w:pos="1440"/>
          <w:tab w:val="num" w:pos="1080"/>
        </w:tabs>
        <w:rPr>
          <w:lang w:val="es-ES_tradnl"/>
        </w:rPr>
      </w:pPr>
      <w:r w:rsidRPr="004B51DF">
        <w:rPr>
          <w:b/>
          <w:sz w:val="20"/>
          <w:lang w:val="es-ES_tradnl"/>
        </w:rPr>
        <w:t>Reasignación</w:t>
      </w:r>
      <w:r w:rsidRPr="009A6F56">
        <w:rPr>
          <w:b/>
          <w:bCs/>
          <w:sz w:val="20"/>
          <w:lang w:val="es-ES_tradnl"/>
        </w:rPr>
        <w:t>.</w:t>
      </w:r>
      <w:r w:rsidR="00D01B1E" w:rsidRPr="004B51DF">
        <w:rPr>
          <w:lang w:val="es-ES_tradnl"/>
        </w:rPr>
        <w:t xml:space="preserve"> </w:t>
      </w:r>
      <w:r w:rsidR="00D01B1E" w:rsidRPr="004B51DF">
        <w:rPr>
          <w:sz w:val="20"/>
          <w:lang w:val="es-ES_tradnl"/>
        </w:rPr>
        <w:t>Puede reasignar una licencia de software, pero siempre que hayan transcurrido al menos 90 días desde la última cesión.</w:t>
      </w:r>
      <w:r w:rsidR="00D01B1E" w:rsidRPr="004B51DF">
        <w:rPr>
          <w:lang w:val="es-ES_tradnl"/>
        </w:rPr>
        <w:t xml:space="preserve"> </w:t>
      </w:r>
      <w:r w:rsidR="00D01B1E" w:rsidRPr="004B51DF">
        <w:rPr>
          <w:sz w:val="20"/>
          <w:lang w:val="es-ES_tradnl"/>
        </w:rPr>
        <w:t>Puede reasignar una licencia de software antes de este plazo si retira el servidor licenciado por causa de un fallo de hardware permanente.</w:t>
      </w:r>
      <w:r w:rsidR="00D01B1E" w:rsidRPr="004B51DF">
        <w:rPr>
          <w:lang w:val="es-ES_tradnl"/>
        </w:rPr>
        <w:t xml:space="preserve"> </w:t>
      </w:r>
      <w:r w:rsidR="00D01B1E" w:rsidRPr="004B51DF">
        <w:rPr>
          <w:sz w:val="20"/>
          <w:lang w:val="es-ES_tradnl"/>
        </w:rPr>
        <w:t>Si reasigna una licencia, el servidor al que la reasigne se convierte en el nuevo servidor licenciado para dicha licencia.</w:t>
      </w:r>
    </w:p>
    <w:p w:rsidR="00D01B1E" w:rsidRPr="004B51DF" w:rsidRDefault="00D01B1E" w:rsidP="00DF6E0F">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00DF6E0F" w:rsidRPr="004B51DF">
        <w:rPr>
          <w:b w:val="0"/>
          <w:sz w:val="20"/>
          <w:lang w:val="es-ES_tradnl"/>
        </w:rPr>
        <w:t>El derecho a ejecutar instancias del software de servidor depende de la opción elegida para determinar el número de licencias necesarias.</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00DF6E0F"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00DF6E0F"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00DF6E0F" w:rsidRPr="004B51DF">
        <w:rPr>
          <w:sz w:val="20"/>
          <w:lang w:val="es-ES_tradnl"/>
        </w:rPr>
        <w:t>Para cada OSE virtual al cual ha cedido el número necesario de licencias, según se detalla en la Sección 2(b)(ii), tiene el derecho de ejecutar cualquier número de instancias en dicho OSE</w:t>
      </w:r>
      <w:r w:rsidR="004B51DF">
        <w:rPr>
          <w:sz w:val="20"/>
          <w:lang w:val="es-ES_tradnl"/>
        </w:rPr>
        <w:t> </w:t>
      </w:r>
      <w:r w:rsidR="00DF6E0F" w:rsidRPr="004B51DF">
        <w:rPr>
          <w:sz w:val="20"/>
          <w:lang w:val="es-ES_tradnl"/>
        </w:rPr>
        <w:t>virtual.</w:t>
      </w:r>
      <w:r w:rsidRPr="004B51DF">
        <w:rPr>
          <w:lang w:val="es-ES_tradnl"/>
        </w:rPr>
        <w:t xml:space="preserve"> </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w:t>
      </w:r>
      <w:r w:rsidR="00ED183C" w:rsidRPr="004B51DF">
        <w:rPr>
          <w:b w:val="0"/>
          <w:sz w:val="20"/>
          <w:lang w:val="es-ES_tradnl"/>
        </w:rPr>
        <w:t>o</w:t>
      </w:r>
      <w:r w:rsidRPr="004B51DF">
        <w:rPr>
          <w:b w:val="0"/>
          <w:sz w:val="20"/>
          <w:lang w:val="es-ES_tradnl"/>
        </w:rPr>
        <w:t>lo con el software de servidor directamente, o indirectamente a través de otro software adicional.</w:t>
      </w:r>
    </w:p>
    <w:p w:rsidR="00D01B1E" w:rsidRPr="004B51DF" w:rsidRDefault="00D01B1E" w:rsidP="009573BE">
      <w:pPr>
        <w:pStyle w:val="Bullet3"/>
        <w:widowControl w:val="0"/>
        <w:rPr>
          <w:lang w:val="es-ES_tradnl"/>
        </w:rPr>
      </w:pPr>
      <w:r w:rsidRPr="004B51DF">
        <w:rPr>
          <w:sz w:val="20"/>
          <w:lang w:val="es-ES_tradnl"/>
        </w:rPr>
        <w:t>Herramientas de administración y supervisión</w:t>
      </w:r>
    </w:p>
    <w:p w:rsidR="00D01B1E" w:rsidRPr="004B51DF" w:rsidRDefault="00D01B1E" w:rsidP="009573BE">
      <w:pPr>
        <w:pStyle w:val="Bullet3"/>
        <w:widowControl w:val="0"/>
        <w:rPr>
          <w:lang w:val="es-ES_tradnl"/>
        </w:rPr>
      </w:pPr>
      <w:r w:rsidRPr="004B51DF">
        <w:rPr>
          <w:sz w:val="20"/>
          <w:lang w:val="es-ES_tradnl"/>
        </w:rPr>
        <w:t>Herramientas de desarrollo</w:t>
      </w:r>
    </w:p>
    <w:p w:rsidR="00D01B1E" w:rsidRPr="004B51DF" w:rsidRDefault="00D01B1E" w:rsidP="009573BE">
      <w:pPr>
        <w:pStyle w:val="Bullet3"/>
        <w:widowControl w:val="0"/>
        <w:rPr>
          <w:lang w:val="es-ES_tradnl"/>
        </w:rPr>
      </w:pPr>
      <w:r w:rsidRPr="004B51DF">
        <w:rPr>
          <w:sz w:val="20"/>
          <w:lang w:val="es-ES_tradnl"/>
        </w:rPr>
        <w:t>Kits de desarrollo de software</w:t>
      </w:r>
    </w:p>
    <w:p w:rsidR="00D01B1E" w:rsidRPr="004B51DF" w:rsidRDefault="00D01B1E" w:rsidP="009573BE">
      <w:pPr>
        <w:pStyle w:val="Bullet3"/>
        <w:widowControl w:val="0"/>
        <w:rPr>
          <w:lang w:val="es-ES_tradnl"/>
        </w:rPr>
      </w:pPr>
      <w:r w:rsidRPr="004B51DF">
        <w:rPr>
          <w:sz w:val="20"/>
          <w:lang w:val="es-ES_tradnl"/>
        </w:rPr>
        <w:t>Adaptador de recepción HTTP</w:t>
      </w:r>
    </w:p>
    <w:p w:rsidR="00D01B1E" w:rsidRPr="004B51DF" w:rsidRDefault="00D01B1E" w:rsidP="009573BE">
      <w:pPr>
        <w:pStyle w:val="Bullet3"/>
        <w:widowControl w:val="0"/>
        <w:rPr>
          <w:lang w:val="es-ES_tradnl"/>
        </w:rPr>
      </w:pPr>
      <w:r w:rsidRPr="004B51DF">
        <w:rPr>
          <w:sz w:val="20"/>
          <w:lang w:val="es-ES_tradnl"/>
        </w:rPr>
        <w:t>Adaptador de recepción SOAP</w:t>
      </w:r>
    </w:p>
    <w:p w:rsidR="00D01B1E" w:rsidRPr="004B51DF" w:rsidRDefault="00D01B1E" w:rsidP="009573BE">
      <w:pPr>
        <w:pStyle w:val="Bullet3"/>
        <w:widowControl w:val="0"/>
        <w:rPr>
          <w:lang w:val="es-ES_tradnl"/>
        </w:rPr>
      </w:pPr>
      <w:r w:rsidRPr="004B51DF">
        <w:rPr>
          <w:sz w:val="20"/>
          <w:lang w:val="es-ES_tradnl"/>
        </w:rPr>
        <w:t>Servicio Web del Adaptador de Windows SharePoint Services</w:t>
      </w:r>
    </w:p>
    <w:p w:rsidR="00D01B1E" w:rsidRPr="004B51DF" w:rsidRDefault="00D01B1E" w:rsidP="009573BE">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Proveedor de alertas SAE para Servicios de notificación de SQL</w:t>
      </w:r>
    </w:p>
    <w:p w:rsidR="00D01B1E" w:rsidRPr="004B51DF" w:rsidRDefault="00D01B1E" w:rsidP="009573BE">
      <w:pPr>
        <w:pStyle w:val="Bullet3"/>
        <w:widowControl w:val="0"/>
        <w:rPr>
          <w:lang w:val="es-ES_tradnl"/>
        </w:rPr>
      </w:pPr>
      <w:r w:rsidRPr="004B51DF">
        <w:rPr>
          <w:sz w:val="20"/>
          <w:lang w:val="es-ES_tradnl"/>
        </w:rPr>
        <w:t>Cliente de SAE</w:t>
      </w:r>
    </w:p>
    <w:p w:rsidR="00D01B1E" w:rsidRPr="004B51DF" w:rsidRDefault="00D01B1E" w:rsidP="009573BE">
      <w:pPr>
        <w:pStyle w:val="Bullet3"/>
        <w:widowControl w:val="0"/>
        <w:rPr>
          <w:lang w:val="es-ES_tradnl"/>
        </w:rPr>
      </w:pPr>
      <w:r w:rsidRPr="004B51DF">
        <w:rPr>
          <w:sz w:val="20"/>
          <w:lang w:val="es-ES_tradnl"/>
        </w:rPr>
        <w:t>Esquemas y plantillas relacionados con BizTalk Server</w:t>
      </w:r>
    </w:p>
    <w:p w:rsidR="00D01B1E" w:rsidRPr="004B51DF" w:rsidRDefault="00D01B1E" w:rsidP="009573BE">
      <w:pPr>
        <w:pStyle w:val="Bullet3"/>
        <w:widowControl w:val="0"/>
        <w:rPr>
          <w:lang w:val="es-ES_tradnl"/>
        </w:rPr>
      </w:pPr>
      <w:r w:rsidRPr="004B51DF">
        <w:rPr>
          <w:sz w:val="20"/>
          <w:lang w:val="es-ES_tradnl"/>
        </w:rPr>
        <w:t>Servicios de la actividad de negocio</w:t>
      </w:r>
    </w:p>
    <w:p w:rsidR="00D01B1E" w:rsidRPr="004B51DF" w:rsidRDefault="00D01B1E" w:rsidP="009573BE">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MQHelper.dll</w:t>
      </w:r>
    </w:p>
    <w:p w:rsidR="00D01B1E" w:rsidRPr="004B51DF" w:rsidRDefault="00D01B1E" w:rsidP="009573BE">
      <w:pPr>
        <w:pStyle w:val="Bullet3"/>
        <w:widowControl w:val="0"/>
        <w:rPr>
          <w:lang w:val="es-ES_tradnl"/>
        </w:rPr>
      </w:pPr>
      <w:r w:rsidRPr="004B51DF">
        <w:rPr>
          <w:sz w:val="20"/>
          <w:lang w:val="es-ES_tradnl"/>
        </w:rPr>
        <w:t>ADOMD.NET</w:t>
      </w:r>
    </w:p>
    <w:p w:rsidR="00D01B1E" w:rsidRPr="004B51DF" w:rsidRDefault="00D01B1E" w:rsidP="009573BE">
      <w:pPr>
        <w:pStyle w:val="Bullet3"/>
        <w:widowControl w:val="0"/>
        <w:rPr>
          <w:lang w:val="es-ES_tradnl"/>
        </w:rPr>
      </w:pPr>
      <w:r w:rsidRPr="004B51DF">
        <w:rPr>
          <w:sz w:val="20"/>
          <w:lang w:val="es-ES_tradnl"/>
        </w:rPr>
        <w:t>MSXML</w:t>
      </w:r>
    </w:p>
    <w:p w:rsidR="00D01B1E" w:rsidRPr="004B51DF" w:rsidRDefault="00D01B1E" w:rsidP="009573BE">
      <w:pPr>
        <w:pStyle w:val="Bullet3"/>
        <w:widowControl w:val="0"/>
        <w:rPr>
          <w:lang w:val="es-ES_tradnl"/>
        </w:rPr>
      </w:pPr>
      <w:r w:rsidRPr="004B51DF">
        <w:rPr>
          <w:sz w:val="20"/>
          <w:lang w:val="es-ES_tradnl"/>
        </w:rPr>
        <w:t>SQLXML</w:t>
      </w:r>
    </w:p>
    <w:p w:rsidR="00D01B1E" w:rsidRPr="004B51DF" w:rsidRDefault="00D01B1E" w:rsidP="009573BE">
      <w:pPr>
        <w:pStyle w:val="Bullet3"/>
        <w:widowControl w:val="0"/>
        <w:rPr>
          <w:lang w:val="es-ES_tradnl"/>
        </w:rPr>
      </w:pPr>
      <w:r w:rsidRPr="004B51DF">
        <w:rPr>
          <w:sz w:val="20"/>
          <w:lang w:val="es-ES_tradnl"/>
        </w:rPr>
        <w:t>Componente de reglas de negocio</w:t>
      </w:r>
    </w:p>
    <w:p w:rsidR="00D01B1E" w:rsidRPr="004B51DF" w:rsidRDefault="00D01B1E" w:rsidP="009573BE">
      <w:pPr>
        <w:pStyle w:val="Bullet3"/>
        <w:widowControl w:val="0"/>
        <w:rPr>
          <w:lang w:val="es-ES_tradnl"/>
        </w:rPr>
      </w:pPr>
      <w:r w:rsidRPr="004B51DF">
        <w:rPr>
          <w:sz w:val="20"/>
          <w:lang w:val="es-ES_tradnl"/>
        </w:rPr>
        <w:t>MQSeries Agent</w:t>
      </w:r>
    </w:p>
    <w:p w:rsidR="00D01B1E" w:rsidRPr="004B51DF" w:rsidRDefault="00D01B1E" w:rsidP="009573BE">
      <w:pPr>
        <w:pStyle w:val="Bullet3"/>
        <w:widowControl w:val="0"/>
        <w:rPr>
          <w:lang w:val="es-ES_tradnl"/>
        </w:rPr>
      </w:pPr>
      <w:r w:rsidRPr="004B51DF">
        <w:rPr>
          <w:sz w:val="20"/>
          <w:lang w:val="es-ES_tradnl"/>
        </w:rPr>
        <w:t>UDDI</w:t>
      </w:r>
    </w:p>
    <w:p w:rsidR="00D01B1E" w:rsidRPr="004B51DF" w:rsidRDefault="00D01B1E" w:rsidP="009573BE">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sidR="004B51DF">
        <w:rPr>
          <w:b w:val="0"/>
          <w:sz w:val="20"/>
          <w:lang w:val="es-ES_tradnl"/>
        </w:rPr>
        <w:t> </w:t>
      </w:r>
      <w:r w:rsidRPr="004B51DF">
        <w:rPr>
          <w:b w:val="0"/>
          <w:sz w:val="20"/>
          <w:lang w:val="es-ES_tradnl"/>
        </w:rPr>
        <w:t>siguientes:</w:t>
      </w:r>
    </w:p>
    <w:p w:rsidR="00D01B1E" w:rsidRPr="004B51DF" w:rsidRDefault="00D01B1E" w:rsidP="009573BE">
      <w:pPr>
        <w:pStyle w:val="Bullet3"/>
        <w:widowControl w:val="0"/>
        <w:rPr>
          <w:lang w:val="es-ES_tradnl"/>
        </w:rPr>
      </w:pPr>
      <w:r w:rsidRPr="004B51DF">
        <w:rPr>
          <w:sz w:val="20"/>
          <w:lang w:val="es-ES_tradnl"/>
        </w:rPr>
        <w:t>Puede crear cualquier número de instancias de software de servidor y de software adicional.</w:t>
      </w:r>
    </w:p>
    <w:p w:rsidR="00D01B1E" w:rsidRPr="004B51DF" w:rsidRDefault="00D01B1E" w:rsidP="009573BE">
      <w:pPr>
        <w:pStyle w:val="Bullet3"/>
        <w:widowControl w:val="0"/>
        <w:rPr>
          <w:lang w:val="es-ES_tradnl"/>
        </w:rPr>
      </w:pPr>
      <w:r w:rsidRPr="004B51DF">
        <w:rPr>
          <w:sz w:val="20"/>
          <w:lang w:val="es-ES_tradnl"/>
        </w:rPr>
        <w:t>Puede almacenar instancias de software de servidor y de software adicional en cualquiera de los servidores o del soporte físico de almacenamiento.</w:t>
      </w:r>
    </w:p>
    <w:p w:rsidR="00D01B1E" w:rsidRPr="004B51DF" w:rsidRDefault="00D01B1E" w:rsidP="009573BE">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D01B1E" w:rsidRPr="004B51DF" w:rsidRDefault="00D01B1E" w:rsidP="009573BE">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D01B1E" w:rsidRPr="004B51DF" w:rsidRDefault="00DF6E0F" w:rsidP="00DF6E0F">
      <w:pPr>
        <w:pStyle w:val="Heading2"/>
        <w:widowControl w:val="0"/>
        <w:tabs>
          <w:tab w:val="clear" w:pos="720"/>
        </w:tabs>
        <w:rPr>
          <w:lang w:val="es-ES_tradnl"/>
        </w:rPr>
      </w:pPr>
      <w:r w:rsidRPr="004B51DF">
        <w:rPr>
          <w:sz w:val="20"/>
          <w:lang w:val="es-ES_tradnl"/>
        </w:rPr>
        <w:t>Notificaciones a terceros.</w:t>
      </w:r>
      <w:r w:rsidR="00D01B1E" w:rsidRPr="004B51DF">
        <w:rPr>
          <w:lang w:val="es-ES_tradnl"/>
        </w:rPr>
        <w:t xml:space="preserve"> </w:t>
      </w:r>
      <w:r w:rsidRPr="004B51DF">
        <w:rPr>
          <w:b w:val="0"/>
          <w:sz w:val="20"/>
          <w:lang w:val="es-ES_tradnl"/>
        </w:rPr>
        <w:t>El software puede incluir códigos de terceros que Microsoft, no el tercero, le</w:t>
      </w:r>
      <w:r w:rsidR="004B51DF">
        <w:rPr>
          <w:b w:val="0"/>
          <w:sz w:val="20"/>
          <w:lang w:val="es-ES_tradnl"/>
        </w:rPr>
        <w:t> </w:t>
      </w:r>
      <w:r w:rsidRPr="004B51DF">
        <w:rPr>
          <w:b w:val="0"/>
          <w:sz w:val="20"/>
          <w:lang w:val="es-ES_tradnl"/>
        </w:rPr>
        <w:t>licencia bajo este contrato.</w:t>
      </w:r>
      <w:r w:rsidR="00D01B1E" w:rsidRPr="004B51DF">
        <w:rPr>
          <w:lang w:val="es-ES_tradnl"/>
        </w:rPr>
        <w:t xml:space="preserve"> </w:t>
      </w:r>
      <w:r w:rsidR="00D01B1E" w:rsidRPr="004B51DF">
        <w:rPr>
          <w:b w:val="0"/>
          <w:sz w:val="20"/>
          <w:lang w:val="es-ES_tradnl"/>
        </w:rPr>
        <w:t>Los avisos para código de terceros, si los hay, se incluyen para su información</w:t>
      </w:r>
      <w:r w:rsidR="004B51DF">
        <w:rPr>
          <w:b w:val="0"/>
          <w:sz w:val="20"/>
          <w:lang w:val="es-ES_tradnl"/>
        </w:rPr>
        <w:t> </w:t>
      </w:r>
      <w:r w:rsidR="00D01B1E" w:rsidRPr="004B51DF">
        <w:rPr>
          <w:b w:val="0"/>
          <w:sz w:val="20"/>
          <w:lang w:val="es-ES_tradnl"/>
        </w:rPr>
        <w:t>solamente.</w:t>
      </w:r>
    </w:p>
    <w:p w:rsidR="00D01B1E" w:rsidRPr="004B51DF" w:rsidRDefault="00E7188B" w:rsidP="009573BE">
      <w:pPr>
        <w:pStyle w:val="Heading1"/>
        <w:widowControl w:val="0"/>
        <w:ind w:left="360" w:hanging="360"/>
        <w:rPr>
          <w:lang w:val="es-ES_tradnl"/>
        </w:rPr>
      </w:pPr>
      <w:r w:rsidRPr="004B51DF">
        <w:rPr>
          <w:sz w:val="20"/>
          <w:lang w:val="es-ES_tradnl"/>
        </w:rPr>
        <w:t>REQUISITOS DE LICENCIA Y/O DERECHOS DE USO ADICIONALES</w:t>
      </w:r>
      <w:r w:rsidR="00D01B1E" w:rsidRPr="004B51DF">
        <w:rPr>
          <w:sz w:val="20"/>
          <w:lang w:val="es-ES_tradnl"/>
        </w:rPr>
        <w:t>.</w:t>
      </w:r>
    </w:p>
    <w:p w:rsidR="00D01B1E" w:rsidRPr="004B51DF" w:rsidRDefault="00D01B1E" w:rsidP="00DF6E0F">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00DF6E0F" w:rsidRPr="004B51DF">
        <w:rPr>
          <w:b w:val="0"/>
          <w:sz w:val="20"/>
          <w:lang w:val="es-ES_tradnl"/>
        </w:rPr>
        <w:t>Según este modelo de licencia por núcleo, no necesita CAL para que usuarios o dispositivos accedan a sus instancias del software de servidor.</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D01B1E" w:rsidRPr="004B51DF" w:rsidRDefault="00D01B1E" w:rsidP="009573BE">
      <w:pPr>
        <w:pStyle w:val="Bullet3"/>
        <w:widowControl w:val="0"/>
        <w:rPr>
          <w:lang w:val="es-ES_tradnl"/>
        </w:rPr>
      </w:pPr>
      <w:r w:rsidRPr="004B51DF">
        <w:rPr>
          <w:sz w:val="20"/>
          <w:lang w:val="es-ES_tradnl"/>
        </w:rPr>
        <w:t>agrupar conexiones,</w:t>
      </w:r>
    </w:p>
    <w:p w:rsidR="00D01B1E" w:rsidRPr="004B51DF" w:rsidRDefault="00D01B1E" w:rsidP="009573BE">
      <w:pPr>
        <w:pStyle w:val="Bullet3"/>
        <w:widowControl w:val="0"/>
        <w:rPr>
          <w:lang w:val="es-ES_tradnl"/>
        </w:rPr>
      </w:pPr>
      <w:r w:rsidRPr="004B51DF">
        <w:rPr>
          <w:sz w:val="20"/>
          <w:lang w:val="es-ES_tradnl"/>
        </w:rPr>
        <w:t>reenrutar información o</w:t>
      </w:r>
    </w:p>
    <w:p w:rsidR="00D01B1E" w:rsidRPr="004B51DF" w:rsidRDefault="00D01B1E" w:rsidP="009573BE">
      <w:pPr>
        <w:pStyle w:val="Bullet3"/>
        <w:widowControl w:val="0"/>
        <w:rPr>
          <w:lang w:val="es-ES_tradnl"/>
        </w:rPr>
      </w:pPr>
      <w:r w:rsidRPr="004B51DF">
        <w:rPr>
          <w:sz w:val="20"/>
          <w:lang w:val="es-ES_tradnl"/>
        </w:rPr>
        <w:t>reducir el número de dispositivos o usuarios que utilizan el software o acceden al mismo directamente</w:t>
      </w:r>
    </w:p>
    <w:p w:rsidR="00D01B1E" w:rsidRPr="004B51DF" w:rsidRDefault="00D01B1E" w:rsidP="009573BE">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D01B1E" w:rsidRPr="004B51DF" w:rsidRDefault="00D01B1E" w:rsidP="009573BE">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D01B1E" w:rsidRPr="004B51DF" w:rsidRDefault="00D01B1E" w:rsidP="009573BE">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D01B1E" w:rsidRPr="004B51DF" w:rsidRDefault="00D01B1E" w:rsidP="009573BE">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D01B1E" w:rsidRPr="004B51DF" w:rsidRDefault="00C27ECC" w:rsidP="009573BE">
      <w:pPr>
        <w:pStyle w:val="Bullet4Underlined"/>
        <w:widowControl w:val="0"/>
        <w:rPr>
          <w:lang w:val="es-ES_tradnl"/>
        </w:rPr>
      </w:pPr>
      <w:r w:rsidRPr="004B51DF">
        <w:rPr>
          <w:sz w:val="20"/>
          <w:lang w:val="es-ES_tradnl"/>
        </w:rPr>
        <w:t>Código de Muestra</w:t>
      </w:r>
      <w:r w:rsidRPr="004B51DF">
        <w:rPr>
          <w:sz w:val="20"/>
          <w:u w:val="none"/>
          <w:lang w:val="es-ES_tradnl"/>
        </w:rPr>
        <w:t>.</w:t>
      </w:r>
      <w:r w:rsidR="00D01B1E" w:rsidRPr="004B51DF">
        <w:rPr>
          <w:u w:val="none"/>
          <w:lang w:val="es-ES_tradnl"/>
        </w:rPr>
        <w:t xml:space="preserve"> </w:t>
      </w:r>
      <w:r w:rsidR="00D01B1E" w:rsidRPr="004B51DF">
        <w:rPr>
          <w:sz w:val="20"/>
          <w:u w:val="none"/>
          <w:lang w:val="es-ES_tradnl"/>
        </w:rPr>
        <w:t>Puede modificar, copiar y distribuir la forma de fuente y código objeto de código marcado como “muestra.”</w:t>
      </w:r>
      <w:r w:rsidR="00D01B1E" w:rsidRPr="004B51DF">
        <w:rPr>
          <w:lang w:val="es-ES_tradnl"/>
        </w:rPr>
        <w:t xml:space="preserve"> </w:t>
      </w:r>
    </w:p>
    <w:p w:rsidR="00D01B1E" w:rsidRPr="004B51DF" w:rsidRDefault="00D01B1E" w:rsidP="009573BE">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Restricciones de distribución.</w:t>
      </w:r>
      <w:r w:rsidRPr="004B51DF">
        <w:rPr>
          <w:lang w:val="es-ES_tradnl"/>
        </w:rPr>
        <w:t xml:space="preserve"> </w:t>
      </w:r>
      <w:r w:rsidRPr="004B51DF">
        <w:rPr>
          <w:sz w:val="20"/>
          <w:lang w:val="es-ES_tradnl"/>
        </w:rPr>
        <w:t>No podrá: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 xml:space="preserve">utilizar las marcas de Microsoft en los nombres de sus programas de ninguna manera que surgiera que sus programas provienen de Microsoft o que </w:t>
      </w:r>
      <w:r w:rsidR="00ED183C" w:rsidRPr="004B51DF">
        <w:rPr>
          <w:sz w:val="20"/>
          <w:lang w:val="es-ES_tradnl"/>
        </w:rPr>
        <w:t>e</w:t>
      </w:r>
      <w:r w:rsidRPr="004B51DF">
        <w:rPr>
          <w:sz w:val="20"/>
          <w:lang w:val="es-ES_tradnl"/>
        </w:rPr>
        <w:t>sta los aprueba;</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D01B1E" w:rsidRPr="004B51DF" w:rsidRDefault="00D01B1E" w:rsidP="009573BE">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D01B1E" w:rsidRPr="004B51DF" w:rsidRDefault="00D01B1E" w:rsidP="009573BE">
      <w:pPr>
        <w:pStyle w:val="Bullet5"/>
        <w:widowControl w:val="0"/>
        <w:rPr>
          <w:lang w:val="es-ES_tradnl"/>
        </w:rPr>
      </w:pPr>
      <w:r w:rsidRPr="004B51DF">
        <w:rPr>
          <w:sz w:val="20"/>
          <w:lang w:val="es-ES_tradnl"/>
        </w:rPr>
        <w:t>el código se revele o distribuya en forma de código fuente; o donde</w:t>
      </w:r>
    </w:p>
    <w:p w:rsidR="00D01B1E" w:rsidRPr="004B51DF" w:rsidRDefault="00D01B1E" w:rsidP="009573BE">
      <w:pPr>
        <w:pStyle w:val="Bullet5"/>
        <w:widowControl w:val="0"/>
        <w:rPr>
          <w:lang w:val="es-ES_tradnl"/>
        </w:rPr>
      </w:pPr>
      <w:r w:rsidRPr="004B51DF">
        <w:rPr>
          <w:sz w:val="20"/>
          <w:lang w:val="es-ES_tradnl"/>
        </w:rPr>
        <w:t>otros tengan derecho a modificarlo.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D01B1E" w:rsidRPr="004B51DF" w:rsidRDefault="00D01B1E" w:rsidP="00EA38AB">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00DF6E0F" w:rsidRPr="004B51DF">
        <w:rPr>
          <w:b w:val="0"/>
          <w:sz w:val="20"/>
          <w:lang w:val="es-ES_tradnl"/>
        </w:rPr>
        <w:t>La característica de software descrita a continuación y en la Declaración de Privacidad del Servicio de Informes de Errores de Microsoft conecta, a</w:t>
      </w:r>
      <w:r w:rsidR="004B51DF">
        <w:rPr>
          <w:b w:val="0"/>
          <w:sz w:val="20"/>
          <w:lang w:val="es-ES_tradnl"/>
        </w:rPr>
        <w:t> </w:t>
      </w:r>
      <w:r w:rsidR="00DF6E0F"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sidR="00EA38AB">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sidR="004B51DF">
        <w:rPr>
          <w:b w:val="0"/>
          <w:sz w:val="20"/>
          <w:lang w:val="es-ES_tradnl"/>
        </w:rPr>
        <w:t> </w:t>
      </w:r>
      <w:r w:rsidRPr="004B51DF">
        <w:rPr>
          <w:b w:val="0"/>
          <w:sz w:val="20"/>
          <w:lang w:val="es-ES_tradnl"/>
        </w:rPr>
        <w:t>usted.</w:t>
      </w:r>
    </w:p>
    <w:p w:rsidR="00D01B1E" w:rsidRPr="00901986" w:rsidRDefault="00D01B1E" w:rsidP="00017545">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sidR="00017545">
        <w:rPr>
          <w:sz w:val="20"/>
          <w:u w:val="none"/>
          <w:lang w:val="es-ES_tradnl"/>
        </w:rPr>
        <w:t> </w:t>
      </w:r>
      <w:r w:rsidRPr="00901986">
        <w:rPr>
          <w:sz w:val="20"/>
          <w:u w:val="none"/>
          <w:lang w:val="es-ES_tradnl"/>
        </w:rPr>
        <w:t>el servicio basado en Internet.</w:t>
      </w:r>
    </w:p>
    <w:p w:rsidR="00D01B1E" w:rsidRPr="00B56B6F" w:rsidRDefault="00DF6E0F" w:rsidP="009573BE">
      <w:pPr>
        <w:pStyle w:val="Bullet4Underline"/>
        <w:widowControl w:val="0"/>
        <w:numPr>
          <w:ilvl w:val="0"/>
          <w:numId w:val="4"/>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00D01B1E" w:rsidRPr="004B51DF">
        <w:rPr>
          <w:u w:val="none"/>
          <w:lang w:val="es-ES_tradnl"/>
        </w:rPr>
        <w:t xml:space="preserve"> </w:t>
      </w:r>
      <w:r w:rsidR="00D01B1E" w:rsidRPr="00B56B6F">
        <w:rPr>
          <w:sz w:val="20"/>
          <w:u w:val="none"/>
          <w:lang w:val="es-ES_tradnl"/>
        </w:rPr>
        <w:t>Esta característica ayuda a los socios de Microsoft y Windows a diagnosticar problemas en el software y proporcionar soluciones.</w:t>
      </w:r>
      <w:r w:rsidR="00D01B1E" w:rsidRPr="00B56B6F">
        <w:rPr>
          <w:u w:val="none"/>
          <w:lang w:val="es-ES_tradnl"/>
        </w:rPr>
        <w:t xml:space="preserve"> </w:t>
      </w:r>
      <w:r w:rsidR="00D01B1E"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D01B1E" w:rsidRPr="00B56B6F">
        <w:rPr>
          <w:u w:val="none"/>
          <w:lang w:val="es-ES_tradnl"/>
        </w:rPr>
        <w:t xml:space="preserve"> </w:t>
      </w:r>
      <w:r w:rsidR="00D01B1E"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D01B1E" w:rsidRPr="00B56B6F">
        <w:rPr>
          <w:u w:val="none"/>
          <w:lang w:val="es-ES_tradnl"/>
        </w:rPr>
        <w:t xml:space="preserve"> </w:t>
      </w:r>
      <w:r w:rsidR="00D01B1E" w:rsidRPr="00B56B6F">
        <w:rPr>
          <w:sz w:val="20"/>
          <w:u w:val="none"/>
          <w:lang w:val="es-ES_tradnl"/>
        </w:rPr>
        <w:t>Para ayudar a prevenir problemas y para que el software sea más fiable, se han incluido igualmente algunas soluciones en los service packs y versiones futuras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sidR="004B51DF">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sidR="004B51DF">
        <w:rPr>
          <w:b w:val="0"/>
          <w:sz w:val="20"/>
          <w:lang w:val="es-ES_tradnl"/>
        </w:rPr>
        <w:t> </w:t>
      </w:r>
      <w:r w:rsidRPr="004B51DF">
        <w:rPr>
          <w:b w:val="0"/>
          <w:sz w:val="20"/>
          <w:lang w:val="es-ES_tradnl"/>
        </w:rPr>
        <w:t>Framework.</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D01B1E" w:rsidRPr="004B51DF" w:rsidRDefault="00D01B1E" w:rsidP="00D13969">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sidR="00D13969">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A menos que la legislación aplicable le otorgue más derechos a pesar de esta limitación, s</w:t>
      </w:r>
      <w:r w:rsidR="00ED183C" w:rsidRPr="004B51DF">
        <w:rPr>
          <w:b w:val="0"/>
          <w:sz w:val="20"/>
          <w:lang w:val="es-ES_tradnl"/>
        </w:rPr>
        <w:t>o</w:t>
      </w:r>
      <w:r w:rsidRPr="004B51DF">
        <w:rPr>
          <w:b w:val="0"/>
          <w:sz w:val="20"/>
          <w:lang w:val="es-ES_tradnl"/>
        </w:rPr>
        <w:t>lo podrá utilizar el software tal como se permite expresamente en este contrato.</w:t>
      </w:r>
      <w:r w:rsidRPr="004B51DF">
        <w:rPr>
          <w:lang w:val="es-ES_tradnl"/>
        </w:rPr>
        <w:t xml:space="preserve"> </w:t>
      </w:r>
      <w:r w:rsidRPr="004B51DF">
        <w:rPr>
          <w:b w:val="0"/>
          <w:sz w:val="20"/>
          <w:lang w:val="es-ES_tradnl"/>
        </w:rPr>
        <w:t>Al hacerlo, deberá ajustarse a las limitaciones té</w:t>
      </w:r>
      <w:r w:rsidR="00ED183C" w:rsidRPr="004B51DF">
        <w:rPr>
          <w:b w:val="0"/>
          <w:sz w:val="20"/>
          <w:lang w:val="es-ES_tradnl"/>
        </w:rPr>
        <w:t>cnicas del software que so</w:t>
      </w:r>
      <w:r w:rsidRPr="004B51DF">
        <w:rPr>
          <w:b w:val="0"/>
          <w:sz w:val="20"/>
          <w:lang w:val="es-ES_tradnl"/>
        </w:rPr>
        <w:t>lo permiten utilizarlo de determinadas formas.</w:t>
      </w:r>
      <w:r w:rsidRPr="004B51DF">
        <w:rPr>
          <w:lang w:val="es-ES_tradnl"/>
        </w:rPr>
        <w:t xml:space="preserve"> </w:t>
      </w:r>
      <w:r w:rsidRPr="004B51DF">
        <w:rPr>
          <w:b w:val="0"/>
          <w:sz w:val="20"/>
          <w:lang w:val="es-ES_tradnl"/>
        </w:rPr>
        <w:t>No podrá:</w:t>
      </w:r>
    </w:p>
    <w:p w:rsidR="00D01B1E" w:rsidRPr="004B51DF" w:rsidRDefault="00D01B1E" w:rsidP="009573BE">
      <w:pPr>
        <w:pStyle w:val="Bullet2"/>
        <w:widowControl w:val="0"/>
        <w:rPr>
          <w:lang w:val="es-ES_tradnl"/>
        </w:rPr>
      </w:pPr>
      <w:r w:rsidRPr="004B51DF">
        <w:rPr>
          <w:sz w:val="20"/>
          <w:lang w:val="es-ES_tradnl"/>
        </w:rPr>
        <w:t>eludir las limitaciones técnicas del software;</w:t>
      </w:r>
    </w:p>
    <w:p w:rsidR="00D01B1E" w:rsidRPr="004B51DF" w:rsidRDefault="00D01B1E" w:rsidP="009573BE">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D01B1E" w:rsidRPr="004B51DF" w:rsidRDefault="00D01B1E" w:rsidP="009573BE">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D01B1E" w:rsidRPr="004B51DF" w:rsidRDefault="00D01B1E" w:rsidP="009573BE">
      <w:pPr>
        <w:pStyle w:val="Bullet2"/>
        <w:widowControl w:val="0"/>
        <w:rPr>
          <w:lang w:val="es-ES_tradnl"/>
        </w:rPr>
      </w:pPr>
      <w:r w:rsidRPr="004B51DF">
        <w:rPr>
          <w:sz w:val="20"/>
          <w:lang w:val="es-ES_tradnl"/>
        </w:rPr>
        <w:t>publicar el software para hacer copias;</w:t>
      </w:r>
    </w:p>
    <w:p w:rsidR="00D01B1E" w:rsidRPr="004B51DF" w:rsidRDefault="00D01B1E" w:rsidP="009573BE">
      <w:pPr>
        <w:pStyle w:val="Bullet2"/>
        <w:widowControl w:val="0"/>
        <w:rPr>
          <w:lang w:val="es-ES_tradnl"/>
        </w:rPr>
      </w:pPr>
      <w:r w:rsidRPr="004B51DF">
        <w:rPr>
          <w:sz w:val="20"/>
          <w:lang w:val="es-ES_tradnl"/>
        </w:rPr>
        <w:t>alquilar, arrendar o dar en préstamo el software; o</w:t>
      </w:r>
    </w:p>
    <w:p w:rsidR="00D01B1E" w:rsidRPr="004B51DF" w:rsidRDefault="00D01B1E" w:rsidP="009573BE">
      <w:pPr>
        <w:pStyle w:val="Bullet2"/>
        <w:widowControl w:val="0"/>
        <w:rPr>
          <w:lang w:val="es-ES_tradnl"/>
        </w:rPr>
      </w:pPr>
      <w:r w:rsidRPr="004B51DF">
        <w:rPr>
          <w:sz w:val="20"/>
          <w:lang w:val="es-ES_tradnl"/>
        </w:rPr>
        <w:t>utilizar el software para prestar servicios de hosting de software comercial.</w:t>
      </w:r>
    </w:p>
    <w:p w:rsidR="00D01B1E" w:rsidRPr="004B51DF" w:rsidRDefault="00D01B1E" w:rsidP="009573BE">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00ED183C" w:rsidRPr="004B51DF">
        <w:rPr>
          <w:b w:val="0"/>
          <w:sz w:val="20"/>
          <w:lang w:val="es-ES_tradnl"/>
        </w:rPr>
        <w:t>Usted so</w:t>
      </w:r>
      <w:r w:rsidRPr="004B51DF">
        <w:rPr>
          <w:b w:val="0"/>
          <w:sz w:val="20"/>
          <w:lang w:val="es-ES_tradnl"/>
        </w:rPr>
        <w:t>lo podrá utilizarla para crear instancias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sidR="004B51DF">
        <w:rPr>
          <w:b w:val="0"/>
          <w:sz w:val="20"/>
          <w:lang w:val="es-ES_tradnl"/>
        </w:rPr>
        <w:t> </w:t>
      </w:r>
      <w:r w:rsidRPr="004B51DF">
        <w:rPr>
          <w:b w:val="0"/>
          <w:sz w:val="20"/>
          <w:lang w:val="es-ES_tradnl"/>
        </w:rPr>
        <w:t>utilizar la documentación para propósitos internos de referencia.</w:t>
      </w:r>
    </w:p>
    <w:p w:rsidR="00D01B1E" w:rsidRPr="004B51DF" w:rsidRDefault="00D01B1E" w:rsidP="009573BE">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D01B1E" w:rsidRPr="004B51DF" w:rsidRDefault="00D01B1E" w:rsidP="009573BE">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D01B1E" w:rsidRPr="004B51DF" w:rsidRDefault="00D01B1E" w:rsidP="00DF6E0F">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w:t>
      </w:r>
      <w:r w:rsidR="00ED183C" w:rsidRPr="004B51DF">
        <w:rPr>
          <w:rFonts w:eastAsia="SimSun"/>
          <w:b w:val="0"/>
          <w:sz w:val="20"/>
          <w:szCs w:val="20"/>
          <w:lang w:val="es-ES_tradnl"/>
        </w:rPr>
        <w:t>o</w:t>
      </w:r>
      <w:r w:rsidRPr="004B51DF">
        <w:rPr>
          <w:rFonts w:eastAsia="SimSun"/>
          <w:b w:val="0"/>
          <w:sz w:val="20"/>
          <w:szCs w:val="20"/>
          <w:lang w:val="es-ES_tradnl"/>
        </w:rPr>
        <w:t>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00DF6E0F" w:rsidRPr="004B51DF">
        <w:rPr>
          <w:b w:val="0"/>
          <w:sz w:val="20"/>
          <w:lang w:val="es-ES_tradnl"/>
        </w:rPr>
        <w:t>No podrá utilizar la versión más reciente después de la actualización.</w:t>
      </w:r>
    </w:p>
    <w:p w:rsidR="00D01B1E" w:rsidRPr="004B51DF" w:rsidRDefault="00D01B1E" w:rsidP="000E6B54">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ED183C" w:rsidRPr="004B51DF">
        <w:rPr>
          <w:b w:val="0"/>
          <w:sz w:val="20"/>
          <w:lang w:val="es-ES_tradnl"/>
        </w:rPr>
        <w:t xml:space="preserve"> el Licenciante o en nombre de e</w:t>
      </w:r>
      <w:r w:rsidRPr="004B51DF">
        <w:rPr>
          <w:b w:val="0"/>
          <w:sz w:val="20"/>
          <w:lang w:val="es-ES_tradnl"/>
        </w:rPr>
        <w:t>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D01B1E" w:rsidRPr="004B51DF" w:rsidRDefault="00D01B1E" w:rsidP="00DE2679">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sidR="00DE2679">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sidR="004B51DF">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00DF6E0F" w:rsidRPr="004B51DF">
        <w:rPr>
          <w:b w:val="0"/>
          <w:sz w:val="20"/>
          <w:lang w:val="es-ES_tradnl"/>
        </w:rPr>
        <w:t xml:space="preserve">Para obtener información adicional, consulte </w:t>
      </w:r>
      <w:r w:rsidR="00DF6E0F" w:rsidRPr="004B51DF">
        <w:rPr>
          <w:rStyle w:val="Hyperlink"/>
          <w:b w:val="0"/>
          <w:color w:val="auto"/>
          <w:sz w:val="20"/>
          <w:u w:val="none"/>
          <w:lang w:val="es-ES_tradnl"/>
        </w:rPr>
        <w:t>www.microsoft.com/exporting.</w:t>
      </w:r>
    </w:p>
    <w:p w:rsidR="00D01B1E" w:rsidRPr="004B51DF" w:rsidRDefault="00D01B1E" w:rsidP="00420A87">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D01B1E" w:rsidRPr="004B51DF" w:rsidRDefault="00D01B1E" w:rsidP="009573BE">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D01B1E" w:rsidRPr="004B51DF" w:rsidRDefault="00D01B1E" w:rsidP="009573BE">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4B51DF">
        <w:rPr>
          <w:sz w:val="20"/>
          <w:szCs w:val="20"/>
          <w:lang w:val="es-ES_tradnl"/>
        </w:rPr>
        <w:t> </w:t>
      </w:r>
      <w:r w:rsidRPr="004B51DF">
        <w:rPr>
          <w:sz w:val="20"/>
          <w:szCs w:val="20"/>
          <w:lang w:val="es-ES_tradnl"/>
        </w:rPr>
        <w:t>MICROSOFT HA CONFIADO EN QUE EL LICENCIANTE HA REALIZADO PRUEBAS SUFICIENTES PARA</w:t>
      </w:r>
      <w:r w:rsidR="004B51DF">
        <w:rPr>
          <w:sz w:val="20"/>
          <w:szCs w:val="20"/>
          <w:lang w:val="es-ES_tradnl"/>
        </w:rPr>
        <w:t> </w:t>
      </w:r>
      <w:r w:rsidRPr="004B51DF">
        <w:rPr>
          <w:sz w:val="20"/>
          <w:szCs w:val="20"/>
          <w:lang w:val="es-ES_tradnl"/>
        </w:rPr>
        <w:t xml:space="preserve">DETERMINAR QUE EL SOFTWARE ES APTO PARA TAL USO. </w:t>
      </w:r>
    </w:p>
    <w:p w:rsidR="00D01B1E" w:rsidRPr="00AF69FD" w:rsidRDefault="00D01B1E" w:rsidP="00E66B7B">
      <w:pPr>
        <w:pStyle w:val="Heading1"/>
        <w:autoSpaceDE w:val="0"/>
        <w:autoSpaceDN w:val="0"/>
        <w:adjustRightInd w:val="0"/>
        <w:rPr>
          <w:sz w:val="20"/>
          <w:szCs w:val="20"/>
          <w:lang w:val="es-ES_tradnl"/>
        </w:rPr>
      </w:pPr>
      <w:r w:rsidRPr="00AF69FD">
        <w:rPr>
          <w:sz w:val="20"/>
          <w:szCs w:val="20"/>
          <w:lang w:val="es-ES_tradnl"/>
        </w:rPr>
        <w:t>AUSENCIA DE GARANTÍAS DE MICROSOFT. USTED ACEPTA QUE SI HA RECIBIDO GARANTÍAS CON</w:t>
      </w:r>
      <w:r w:rsidR="00E66B7B">
        <w:rPr>
          <w:sz w:val="20"/>
          <w:szCs w:val="20"/>
          <w:lang w:val="es-ES_tradnl"/>
        </w:rPr>
        <w:t> </w:t>
      </w:r>
      <w:r w:rsidRPr="00AF69FD">
        <w:rPr>
          <w:sz w:val="20"/>
          <w:szCs w:val="20"/>
          <w:lang w:val="es-ES_tradnl"/>
        </w:rPr>
        <w:t>RESPECTO (A) AL SOFTWARE O (B) A LA APLICACIÓN O EL CONJUNTO DE APLICACIONES DE</w:t>
      </w:r>
      <w:r w:rsidR="003707B5" w:rsidRPr="00AF69FD">
        <w:rPr>
          <w:sz w:val="20"/>
          <w:szCs w:val="20"/>
          <w:lang w:val="es-ES_tradnl"/>
        </w:rPr>
        <w:t> </w:t>
      </w:r>
      <w:r w:rsidRPr="00AF69FD">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4B51DF" w:rsidRPr="00AF69FD">
        <w:rPr>
          <w:sz w:val="20"/>
          <w:szCs w:val="20"/>
          <w:lang w:val="es-ES_tradnl"/>
        </w:rPr>
        <w:t> </w:t>
      </w:r>
      <w:r w:rsidRPr="00AF69FD">
        <w:rPr>
          <w:sz w:val="20"/>
          <w:szCs w:val="20"/>
          <w:lang w:val="es-ES_tradnl"/>
        </w:rPr>
        <w:t xml:space="preserve">IMPLÍCITA. </w:t>
      </w:r>
    </w:p>
    <w:p w:rsidR="00D01B1E" w:rsidRPr="00AF69FD" w:rsidRDefault="00D01B1E" w:rsidP="002A2617">
      <w:pPr>
        <w:pStyle w:val="Heading1"/>
        <w:autoSpaceDE w:val="0"/>
        <w:autoSpaceDN w:val="0"/>
        <w:adjustRightInd w:val="0"/>
        <w:rPr>
          <w:sz w:val="20"/>
          <w:szCs w:val="20"/>
          <w:lang w:val="es-ES_tradnl"/>
        </w:rPr>
      </w:pPr>
      <w:r w:rsidRPr="00AF69FD">
        <w:rPr>
          <w:sz w:val="20"/>
          <w:szCs w:val="20"/>
          <w:lang w:val="es-ES_tradnl"/>
        </w:rPr>
        <w:t>AUSENCIA DE RESPONSABILIDAD DE MICROSOFT POR CIERTOS DAÑOS. EN LA MÁXIMA MEDIDA</w:t>
      </w:r>
      <w:r w:rsidR="002A2617" w:rsidRPr="00AF69FD">
        <w:rPr>
          <w:sz w:val="20"/>
          <w:szCs w:val="20"/>
          <w:lang w:val="es-ES_tradnl"/>
        </w:rPr>
        <w:t> </w:t>
      </w:r>
      <w:r w:rsidRPr="00AF69FD">
        <w:rPr>
          <w:sz w:val="20"/>
          <w:szCs w:val="20"/>
          <w:lang w:val="es-ES_tradnl"/>
        </w:rPr>
        <w:t>PERMITIDA POR LA LEGISLACIÓN APLICABLE, MICROSOFT NO SERÁ EN NINGÚN CASO RESPONSABLE DE LOS DAÑOS INDIRECTOS, ESPECIALES, CONSECUENCIALES O INCIDENTALES QUE</w:t>
      </w:r>
      <w:r w:rsidR="002A2617" w:rsidRPr="00AF69FD">
        <w:rPr>
          <w:sz w:val="20"/>
          <w:szCs w:val="20"/>
          <w:lang w:val="es-ES_tradnl"/>
        </w:rPr>
        <w:t> </w:t>
      </w:r>
      <w:r w:rsidRPr="00AF69FD">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4B51DF" w:rsidRPr="00AF69FD">
        <w:rPr>
          <w:sz w:val="20"/>
          <w:szCs w:val="20"/>
          <w:lang w:val="es-ES_tradnl"/>
        </w:rPr>
        <w:t>APLICABLE AUNQUE ALGÚN RECURSO</w:t>
      </w:r>
      <w:r w:rsidRPr="00AF69FD">
        <w:rPr>
          <w:sz w:val="20"/>
          <w:szCs w:val="20"/>
          <w:lang w:val="es-ES_tradnl"/>
        </w:rPr>
        <w:t xml:space="preserve"> NO CUMPLA SU PROPÓSITO PRINCIPAL. MICROSOFT NO SERÁ, EN NINGÚN CASO, RESPONSABLE DE NINGUNA CANTIDAD QUE SUPERE LOS DOSCIENTOS CINCUENTA (250) DÓLARES ESTADOUNIDENSES. </w:t>
      </w:r>
    </w:p>
    <w:p w:rsidR="00D01B1E" w:rsidRPr="008F5302" w:rsidRDefault="00D01B1E" w:rsidP="009573BE">
      <w:pPr>
        <w:pStyle w:val="Heading1"/>
        <w:autoSpaceDE w:val="0"/>
        <w:autoSpaceDN w:val="0"/>
        <w:adjustRightInd w:val="0"/>
        <w:rPr>
          <w:sz w:val="20"/>
          <w:szCs w:val="20"/>
          <w:lang w:val="es-ES_tradnl"/>
        </w:rPr>
      </w:pPr>
      <w:r w:rsidRPr="008F5302">
        <w:rPr>
          <w:sz w:val="20"/>
          <w:szCs w:val="20"/>
          <w:lang w:val="es-ES_tradnl"/>
        </w:rPr>
        <w:t>PARA AUSTRALIA SOLAMENTE. Las referencias a “Garantía Limitada” son referencias a la garantía expresa que proporciona Microsoft. Esta garantía se otorga de manera adicional a otros derechos y</w:t>
      </w:r>
      <w:r w:rsidR="004B51DF" w:rsidRPr="008F5302">
        <w:rPr>
          <w:sz w:val="20"/>
          <w:szCs w:val="20"/>
          <w:lang w:val="es-ES_tradnl"/>
        </w:rPr>
        <w:t> </w:t>
      </w:r>
      <w:r w:rsidRPr="008F5302">
        <w:rPr>
          <w:sz w:val="20"/>
          <w:szCs w:val="20"/>
          <w:lang w:val="es-ES_tradnl"/>
        </w:rPr>
        <w:t>recursos que pueda tener según la legislación, incluidos sus derechos y recursos de acuerdo con las</w:t>
      </w:r>
      <w:r w:rsidR="004B51DF" w:rsidRPr="008F5302">
        <w:rPr>
          <w:sz w:val="20"/>
          <w:szCs w:val="20"/>
          <w:lang w:val="es-ES_tradnl"/>
        </w:rPr>
        <w:t> </w:t>
      </w:r>
      <w:r w:rsidRPr="008F5302">
        <w:rPr>
          <w:sz w:val="20"/>
          <w:szCs w:val="20"/>
          <w:lang w:val="es-ES_tradnl"/>
        </w:rPr>
        <w:t xml:space="preserve">garantías legales conforme a la ley australiana del consumidor. </w:t>
      </w:r>
    </w:p>
    <w:p w:rsidR="00D01B1E" w:rsidRPr="008F5302" w:rsidRDefault="00D01B1E" w:rsidP="009573BE">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D01B1E" w:rsidRPr="008F5302" w:rsidRDefault="00DF6E0F" w:rsidP="00CF2ED1">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Microsoft, BizTalk y Windows Server son marcas registradas de Microsoft Corporation en los Estados Unidos y/o en otros países.</w:t>
      </w:r>
      <w:r w:rsidR="00D01B1E" w:rsidRPr="008F5302">
        <w:rPr>
          <w:rFonts w:ascii="Tahoma" w:hAnsi="Tahoma" w:cs="Tahoma"/>
          <w:sz w:val="20"/>
          <w:szCs w:val="20"/>
          <w:lang w:val="es-ES_tradnl"/>
        </w:rPr>
        <w:t xml:space="preserve"> </w:t>
      </w:r>
    </w:p>
    <w:sectPr w:rsidR="00D01B1E" w:rsidRPr="008F5302" w:rsidSect="00B27B4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B5E" w:rsidRDefault="005B6B5E">
      <w:pPr>
        <w:rPr>
          <w:rFonts w:cs="Times New Roman"/>
        </w:rPr>
      </w:pPr>
      <w:r>
        <w:rPr>
          <w:rFonts w:cs="Times New Roman"/>
        </w:rPr>
        <w:separator/>
      </w:r>
    </w:p>
  </w:endnote>
  <w:endnote w:type="continuationSeparator" w:id="0">
    <w:p w:rsidR="005B6B5E" w:rsidRDefault="005B6B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B1E" w:rsidRPr="002471FB" w:rsidRDefault="00196E35" w:rsidP="00F06F67">
    <w:pPr>
      <w:rPr>
        <w:rStyle w:val="LogoportDoNotTranslate"/>
        <w:rFonts w:ascii="Tahoma" w:hAnsi="Tahoma"/>
        <w:noProof w:val="0"/>
        <w:color w:val="auto"/>
      </w:rPr>
    </w:pPr>
    <w:r w:rsidRPr="002471FB">
      <w:t>ISV Royalty Agreement EULA (</w:t>
    </w:r>
    <w:r w:rsidR="00F06F67">
      <w:t>July</w:t>
    </w:r>
    <w:r w:rsidRPr="002471FB">
      <w:t xml:space="preserve"> 1, </w:t>
    </w:r>
    <w:r w:rsidR="00F06F67">
      <w:t>2014</w:t>
    </w:r>
    <w:r w:rsidRPr="002471FB">
      <w:t>)</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sidR="00FB79C6">
      <w:rPr>
        <w:noProof/>
      </w:rPr>
      <w:t>2</w:t>
    </w:r>
    <w:r w:rsidRPr="002471FB">
      <w:fldChar w:fldCharType="end"/>
    </w:r>
    <w:r w:rsidRPr="002471FB">
      <w:t xml:space="preserve"> of </w:t>
    </w:r>
    <w:r w:rsidR="00FB79C6">
      <w:fldChar w:fldCharType="begin"/>
    </w:r>
    <w:r w:rsidR="00FB79C6">
      <w:instrText xml:space="preserve"> NUMPAGES   \* MERGEFORMAT </w:instrText>
    </w:r>
    <w:r w:rsidR="00FB79C6">
      <w:fldChar w:fldCharType="separate"/>
    </w:r>
    <w:r w:rsidR="00FB79C6">
      <w:rPr>
        <w:noProof/>
      </w:rPr>
      <w:t>2</w:t>
    </w:r>
    <w:r w:rsidR="00FB79C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B5E" w:rsidRDefault="005B6B5E">
      <w:pPr>
        <w:rPr>
          <w:rFonts w:cs="Times New Roman"/>
        </w:rPr>
      </w:pPr>
      <w:r>
        <w:rPr>
          <w:rFonts w:cs="Times New Roman"/>
        </w:rPr>
        <w:separator/>
      </w:r>
    </w:p>
  </w:footnote>
  <w:footnote w:type="continuationSeparator" w:id="0">
    <w:p w:rsidR="005B6B5E" w:rsidRDefault="005B6B5E">
      <w:pPr>
        <w:rPr>
          <w:rFonts w:cs="Times New Roman"/>
        </w:rPr>
      </w:pPr>
      <w:r>
        <w:rPr>
          <w:rFonts w:cs="Times New Roman"/>
        </w:rPr>
        <w:continuationSeparator/>
      </w:r>
    </w:p>
  </w:footnote>
  <w:footnote w:id="1">
    <w:p w:rsidR="00436BDB" w:rsidRPr="0062211B" w:rsidRDefault="00436BDB">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w:t>
      </w:r>
      <w:r w:rsidR="00F06F67">
        <w:rPr>
          <w:b/>
          <w:sz w:val="16"/>
          <w:szCs w:val="16"/>
          <w:lang w:val="es-ES"/>
        </w:rPr>
        <w:t xml:space="preserve">R2 </w:t>
      </w:r>
      <w:r w:rsidRPr="0062211B">
        <w:rPr>
          <w:b/>
          <w:sz w:val="16"/>
          <w:szCs w:val="16"/>
          <w:lang w:val="es-ES"/>
        </w:rPr>
        <w:t>Enterprise, Academic Edition.</w:t>
      </w:r>
    </w:p>
  </w:footnote>
  <w:footnote w:id="2">
    <w:p w:rsidR="00436BDB" w:rsidRPr="00D866CD" w:rsidRDefault="00436BDB" w:rsidP="004B51DF">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w:t>
      </w:r>
      <w:r w:rsidR="00196E35" w:rsidRPr="00D866CD">
        <w:rPr>
          <w:b/>
          <w:sz w:val="16"/>
          <w:szCs w:val="16"/>
          <w:lang w:val="es-ES"/>
        </w:rPr>
        <w:t> </w:t>
      </w:r>
      <w:r w:rsidRPr="00D866CD">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Ymg4Xlt1yTNorsHRv679KNl7TCG4qn7mfWVsYHexc6rGyqqilEAAFCVDqlR0+L/4lnSGonxwK3VT5FYHhgHNw==" w:salt="xlrb96AvhPKMyszEFq6ANg=="/>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7545"/>
    <w:rsid w:val="00024E18"/>
    <w:rsid w:val="00035ECB"/>
    <w:rsid w:val="00063D39"/>
    <w:rsid w:val="000801D4"/>
    <w:rsid w:val="00097C52"/>
    <w:rsid w:val="000A1F9B"/>
    <w:rsid w:val="000E6B54"/>
    <w:rsid w:val="000F2E01"/>
    <w:rsid w:val="0014699B"/>
    <w:rsid w:val="001526DF"/>
    <w:rsid w:val="00196E35"/>
    <w:rsid w:val="001A60ED"/>
    <w:rsid w:val="001C1473"/>
    <w:rsid w:val="001E79CB"/>
    <w:rsid w:val="001F22F6"/>
    <w:rsid w:val="002471FB"/>
    <w:rsid w:val="002941DB"/>
    <w:rsid w:val="002A2617"/>
    <w:rsid w:val="002A4182"/>
    <w:rsid w:val="002B5649"/>
    <w:rsid w:val="00312BCF"/>
    <w:rsid w:val="00352C6D"/>
    <w:rsid w:val="003707B5"/>
    <w:rsid w:val="00371BD7"/>
    <w:rsid w:val="0037769D"/>
    <w:rsid w:val="00384842"/>
    <w:rsid w:val="00420A87"/>
    <w:rsid w:val="004236DC"/>
    <w:rsid w:val="00436BDB"/>
    <w:rsid w:val="004370CE"/>
    <w:rsid w:val="00451BB4"/>
    <w:rsid w:val="00452E40"/>
    <w:rsid w:val="0047704D"/>
    <w:rsid w:val="004930D5"/>
    <w:rsid w:val="0049529B"/>
    <w:rsid w:val="004A1765"/>
    <w:rsid w:val="004B51DF"/>
    <w:rsid w:val="00510309"/>
    <w:rsid w:val="0053071B"/>
    <w:rsid w:val="00542523"/>
    <w:rsid w:val="00544E50"/>
    <w:rsid w:val="00545002"/>
    <w:rsid w:val="005A22F2"/>
    <w:rsid w:val="005B5A22"/>
    <w:rsid w:val="005B6B5E"/>
    <w:rsid w:val="005F6A05"/>
    <w:rsid w:val="00611E62"/>
    <w:rsid w:val="0062211B"/>
    <w:rsid w:val="00663F2C"/>
    <w:rsid w:val="006C276E"/>
    <w:rsid w:val="006C2C3D"/>
    <w:rsid w:val="006F1C9A"/>
    <w:rsid w:val="00755FAB"/>
    <w:rsid w:val="0077608F"/>
    <w:rsid w:val="00796B51"/>
    <w:rsid w:val="007F2030"/>
    <w:rsid w:val="00817678"/>
    <w:rsid w:val="008228FA"/>
    <w:rsid w:val="008741A2"/>
    <w:rsid w:val="008B136E"/>
    <w:rsid w:val="008F5302"/>
    <w:rsid w:val="00901986"/>
    <w:rsid w:val="00922903"/>
    <w:rsid w:val="00944482"/>
    <w:rsid w:val="009573BE"/>
    <w:rsid w:val="00974FB5"/>
    <w:rsid w:val="009A6F56"/>
    <w:rsid w:val="009E7174"/>
    <w:rsid w:val="00A34168"/>
    <w:rsid w:val="00A5104F"/>
    <w:rsid w:val="00AB0963"/>
    <w:rsid w:val="00AB571B"/>
    <w:rsid w:val="00AC42D8"/>
    <w:rsid w:val="00AE1A97"/>
    <w:rsid w:val="00AF69FD"/>
    <w:rsid w:val="00B0291E"/>
    <w:rsid w:val="00B20580"/>
    <w:rsid w:val="00B27B45"/>
    <w:rsid w:val="00B56B6F"/>
    <w:rsid w:val="00B65AD9"/>
    <w:rsid w:val="00B83CB8"/>
    <w:rsid w:val="00BA02EE"/>
    <w:rsid w:val="00BA1F57"/>
    <w:rsid w:val="00BC5C70"/>
    <w:rsid w:val="00BC6345"/>
    <w:rsid w:val="00C27ECC"/>
    <w:rsid w:val="00C37FF1"/>
    <w:rsid w:val="00CA1C79"/>
    <w:rsid w:val="00CF2ED1"/>
    <w:rsid w:val="00D01B1E"/>
    <w:rsid w:val="00D13969"/>
    <w:rsid w:val="00D16DE7"/>
    <w:rsid w:val="00D35010"/>
    <w:rsid w:val="00D4704E"/>
    <w:rsid w:val="00D62E78"/>
    <w:rsid w:val="00D84F38"/>
    <w:rsid w:val="00D866CD"/>
    <w:rsid w:val="00D96C67"/>
    <w:rsid w:val="00D9779A"/>
    <w:rsid w:val="00DA2101"/>
    <w:rsid w:val="00DE2679"/>
    <w:rsid w:val="00DF6E0F"/>
    <w:rsid w:val="00E1206B"/>
    <w:rsid w:val="00E310B1"/>
    <w:rsid w:val="00E400AB"/>
    <w:rsid w:val="00E4191E"/>
    <w:rsid w:val="00E4739F"/>
    <w:rsid w:val="00E66B7B"/>
    <w:rsid w:val="00E7188B"/>
    <w:rsid w:val="00E86BBE"/>
    <w:rsid w:val="00EA38AB"/>
    <w:rsid w:val="00EA6DB0"/>
    <w:rsid w:val="00ED183C"/>
    <w:rsid w:val="00ED3764"/>
    <w:rsid w:val="00EE7FF4"/>
    <w:rsid w:val="00F0696E"/>
    <w:rsid w:val="00F06F67"/>
    <w:rsid w:val="00F3668D"/>
    <w:rsid w:val="00F529F0"/>
    <w:rsid w:val="00F5586D"/>
    <w:rsid w:val="00F664C8"/>
    <w:rsid w:val="00F7361A"/>
    <w:rsid w:val="00F85219"/>
    <w:rsid w:val="00F9729F"/>
    <w:rsid w:val="00FB79C6"/>
    <w:rsid w:val="00FC02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lang w:eastAsia="en-US"/>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eastAsia="zh-TW"/>
    </w:rPr>
  </w:style>
  <w:style w:type="character" w:customStyle="1" w:styleId="CommentTextChar1">
    <w:name w:val="Comment Text Char1"/>
    <w:uiPriority w:val="99"/>
    <w:semiHidden/>
    <w:locked/>
    <w:rsid w:val="00BA1F57"/>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639580">
      <w:marLeft w:val="0"/>
      <w:marRight w:val="0"/>
      <w:marTop w:val="0"/>
      <w:marBottom w:val="0"/>
      <w:divBdr>
        <w:top w:val="none" w:sz="0" w:space="0" w:color="auto"/>
        <w:left w:val="none" w:sz="0" w:space="0" w:color="auto"/>
        <w:bottom w:val="none" w:sz="0" w:space="0" w:color="auto"/>
        <w:right w:val="none" w:sz="0" w:space="0" w:color="auto"/>
      </w:divBdr>
    </w:div>
    <w:div w:id="147463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8BD10-8727-4B94-848D-04DFE11D81B6}">
  <ds:schemaRefs>
    <ds:schemaRef ds:uri="http://schemas.microsoft.com/sharepoint/v3/contenttype/forms"/>
  </ds:schemaRefs>
</ds:datastoreItem>
</file>

<file path=customXml/itemProps2.xml><?xml version="1.0" encoding="utf-8"?>
<ds:datastoreItem xmlns:ds="http://schemas.openxmlformats.org/officeDocument/2006/customXml" ds:itemID="{063BCBEC-BEEA-435A-9AA8-ABDBCA876B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F8ED2C-0FC8-4C1B-B222-B465BE7ED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2013-03-14T16:28:00Z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